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3FB" w:rsidRPr="00577E9A" w:rsidRDefault="003260F5" w:rsidP="006F7723">
      <w:pPr>
        <w:jc w:val="center"/>
        <w:rPr>
          <w:b/>
          <w:bCs/>
          <w:sz w:val="32"/>
          <w:szCs w:val="32"/>
        </w:rPr>
      </w:pPr>
      <w:bookmarkStart w:id="0" w:name="_Hlk73528191"/>
      <w:r>
        <w:rPr>
          <w:b/>
          <w:bCs/>
          <w:sz w:val="32"/>
          <w:szCs w:val="32"/>
        </w:rPr>
        <w:t>SPIS T</w:t>
      </w:r>
      <w:r w:rsidR="00EB73FB" w:rsidRPr="00577E9A">
        <w:rPr>
          <w:b/>
          <w:bCs/>
          <w:sz w:val="32"/>
          <w:szCs w:val="32"/>
        </w:rPr>
        <w:t>REŚCI PROJEKT</w:t>
      </w:r>
      <w:r w:rsidR="006F7723">
        <w:rPr>
          <w:b/>
          <w:bCs/>
          <w:sz w:val="32"/>
          <w:szCs w:val="32"/>
        </w:rPr>
        <w:t xml:space="preserve"> </w:t>
      </w:r>
      <w:r w:rsidR="001B4145">
        <w:rPr>
          <w:b/>
          <w:bCs/>
          <w:sz w:val="32"/>
          <w:szCs w:val="32"/>
        </w:rPr>
        <w:t>ARCHITEKTONICZN</w:t>
      </w:r>
      <w:r w:rsidR="000D1FB0">
        <w:rPr>
          <w:b/>
          <w:bCs/>
          <w:sz w:val="32"/>
          <w:szCs w:val="32"/>
        </w:rPr>
        <w:t>O</w:t>
      </w:r>
      <w:r w:rsidR="001B4145">
        <w:rPr>
          <w:b/>
          <w:bCs/>
          <w:sz w:val="32"/>
          <w:szCs w:val="32"/>
        </w:rPr>
        <w:t>-BUDOWLANY</w:t>
      </w:r>
    </w:p>
    <w:p w:rsidR="00EB73FB" w:rsidRDefault="00EB73FB" w:rsidP="00EB73FB"/>
    <w:p w:rsidR="00C7253A" w:rsidRPr="00577E9A" w:rsidRDefault="00C7253A" w:rsidP="00EB73FB"/>
    <w:bookmarkStart w:id="1" w:name="_GoBack"/>
    <w:bookmarkEnd w:id="1"/>
    <w:p w:rsidR="00963AAC" w:rsidRDefault="00D51731">
      <w:pPr>
        <w:pStyle w:val="Spistreci1"/>
        <w:rPr>
          <w:rFonts w:asciiTheme="minorHAnsi" w:hAnsiTheme="minorHAnsi"/>
          <w:noProof/>
          <w:lang w:eastAsia="pl-PL" w:bidi="ar-SA"/>
        </w:rPr>
      </w:pPr>
      <w:r w:rsidRPr="00577E9A">
        <w:fldChar w:fldCharType="begin"/>
      </w:r>
      <w:r w:rsidR="00AB0CD2" w:rsidRPr="00577E9A">
        <w:instrText xml:space="preserve"> TOC \o "1-2" \h \z \u </w:instrText>
      </w:r>
      <w:r w:rsidRPr="00577E9A">
        <w:fldChar w:fldCharType="separate"/>
      </w:r>
      <w:hyperlink w:anchor="_Toc209687707" w:history="1">
        <w:r w:rsidR="00963AAC" w:rsidRPr="00AD1A06">
          <w:rPr>
            <w:rStyle w:val="Hipercze"/>
            <w:noProof/>
          </w:rPr>
          <w:t>3</w:t>
        </w:r>
        <w:r w:rsidR="00963AAC">
          <w:rPr>
            <w:rFonts w:asciiTheme="minorHAnsi" w:hAnsiTheme="minorHAnsi"/>
            <w:noProof/>
            <w:lang w:eastAsia="pl-PL" w:bidi="ar-SA"/>
          </w:rPr>
          <w:tab/>
        </w:r>
        <w:r w:rsidR="00963AAC" w:rsidRPr="00AD1A06">
          <w:rPr>
            <w:rStyle w:val="Hipercze"/>
            <w:noProof/>
          </w:rPr>
          <w:t>CZĘŚĆ OPISOWA – PROJEKT ARCHITEKTONICZNO-BUDOWLANY</w:t>
        </w:r>
        <w:r w:rsidR="00963AAC">
          <w:rPr>
            <w:noProof/>
            <w:webHidden/>
          </w:rPr>
          <w:tab/>
        </w:r>
        <w:r w:rsidR="00963AAC">
          <w:rPr>
            <w:noProof/>
            <w:webHidden/>
          </w:rPr>
          <w:fldChar w:fldCharType="begin"/>
        </w:r>
        <w:r w:rsidR="00963AAC">
          <w:rPr>
            <w:noProof/>
            <w:webHidden/>
          </w:rPr>
          <w:instrText xml:space="preserve"> PAGEREF _Toc209687707 \h </w:instrText>
        </w:r>
        <w:r w:rsidR="00963AAC">
          <w:rPr>
            <w:noProof/>
            <w:webHidden/>
          </w:rPr>
        </w:r>
        <w:r w:rsidR="00963AAC">
          <w:rPr>
            <w:noProof/>
            <w:webHidden/>
          </w:rPr>
          <w:fldChar w:fldCharType="separate"/>
        </w:r>
        <w:r w:rsidR="00963AAC">
          <w:rPr>
            <w:noProof/>
            <w:webHidden/>
          </w:rPr>
          <w:t>10</w:t>
        </w:r>
        <w:r w:rsidR="00963AAC"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08" w:history="1">
        <w:r w:rsidRPr="00AD1A06">
          <w:rPr>
            <w:rStyle w:val="Hipercze"/>
            <w:noProof/>
          </w:rPr>
          <w:t>3.1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noProof/>
          </w:rPr>
          <w:t>Rodzaj i kategorię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09" w:history="1">
        <w:r w:rsidRPr="00AD1A06">
          <w:rPr>
            <w:rStyle w:val="Hipercze"/>
            <w:noProof/>
          </w:rPr>
          <w:t>3.2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noProof/>
          </w:rPr>
          <w:t>Zamierzony sposób użytkowania oraz program użytkowy obiektu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10" w:history="1">
        <w:r w:rsidRPr="00AD1A06">
          <w:rPr>
            <w:rStyle w:val="Hipercze"/>
            <w:noProof/>
          </w:rPr>
          <w:t>3.3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noProof/>
          </w:rPr>
          <w:t>Układ przestrzenny oraz forma architektoniczna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11" w:history="1">
        <w:r w:rsidRPr="00AD1A06">
          <w:rPr>
            <w:rStyle w:val="Hipercze"/>
            <w:noProof/>
          </w:rPr>
          <w:t>3.4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noProof/>
          </w:rPr>
          <w:t>Charakterystyczne parametry obiektu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12" w:history="1">
        <w:r w:rsidRPr="00AD1A06">
          <w:rPr>
            <w:rStyle w:val="Hipercze"/>
            <w:noProof/>
          </w:rPr>
          <w:t>3.5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noProof/>
          </w:rPr>
          <w:t>Opinia geotechniczna i informacja o sposobie posadowienia obiektu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13" w:history="1">
        <w:r w:rsidRPr="00AD1A06">
          <w:rPr>
            <w:rStyle w:val="Hipercze"/>
            <w:rFonts w:cs="Arial"/>
            <w:noProof/>
          </w:rPr>
          <w:t>3.6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rFonts w:cs="Arial"/>
            <w:noProof/>
          </w:rPr>
          <w:t>OPIS ARCHITEKTONICZNO - KONSTRUKCYJNY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14" w:history="1">
        <w:r w:rsidRPr="00AD1A06">
          <w:rPr>
            <w:rStyle w:val="Hipercze"/>
            <w:noProof/>
          </w:rPr>
          <w:t>3.7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noProof/>
          </w:rPr>
          <w:t>OśWIADCZENIE PROJEKTANTA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63AAC" w:rsidRDefault="00963AAC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7715" w:history="1">
        <w:r w:rsidRPr="00AD1A06">
          <w:rPr>
            <w:rStyle w:val="Hipercze"/>
            <w:noProof/>
          </w:rPr>
          <w:t>3.8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AD1A06">
          <w:rPr>
            <w:rStyle w:val="Hipercze"/>
            <w:noProof/>
          </w:rPr>
          <w:t>CZĘŚĆ RYSUNKOWA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_Toc209687715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6640C" w:rsidRDefault="00D51731">
      <w:pPr>
        <w:spacing w:after="200" w:line="276" w:lineRule="auto"/>
      </w:pPr>
      <w:r w:rsidRPr="00577E9A">
        <w:fldChar w:fldCharType="end"/>
      </w:r>
      <w:bookmarkEnd w:id="0"/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9B1FD8" w:rsidRDefault="009B1FD8">
      <w:pPr>
        <w:spacing w:after="200" w:line="276" w:lineRule="auto"/>
      </w:pPr>
    </w:p>
    <w:p w:rsidR="00761075" w:rsidRPr="00577E9A" w:rsidRDefault="00E47951" w:rsidP="00F86272">
      <w:pPr>
        <w:pStyle w:val="Nagwek1"/>
      </w:pPr>
      <w:bookmarkStart w:id="2" w:name="_Toc535405599"/>
      <w:bookmarkStart w:id="3" w:name="_Toc209687707"/>
      <w:r w:rsidRPr="00577E9A">
        <w:lastRenderedPageBreak/>
        <w:t>CZĘŚĆ OPISOWA – PROJEKT ARCHITEKTONICZNO-BUDOWLANY</w:t>
      </w:r>
      <w:bookmarkEnd w:id="3"/>
    </w:p>
    <w:p w:rsidR="00761075" w:rsidRPr="00577E9A" w:rsidRDefault="00F30CB9" w:rsidP="00F30CB9">
      <w:pPr>
        <w:pStyle w:val="Nagwek2"/>
      </w:pPr>
      <w:bookmarkStart w:id="4" w:name="_Toc209687708"/>
      <w:r w:rsidRPr="00577E9A">
        <w:t>Rodzaj i kategorię obiektu budowlanego</w:t>
      </w:r>
      <w:bookmarkEnd w:id="4"/>
    </w:p>
    <w:p w:rsidR="00FB27E9" w:rsidRDefault="00395A56" w:rsidP="00FB27E9">
      <w:r>
        <w:t>Kategoria V – obiekty spotu i rekreacji</w:t>
      </w:r>
      <w:r w:rsidR="00FB27E9" w:rsidRPr="00577E9A">
        <w:t>.</w:t>
      </w:r>
    </w:p>
    <w:p w:rsidR="00025C8B" w:rsidRPr="00577E9A" w:rsidRDefault="00025C8B" w:rsidP="00FB27E9"/>
    <w:p w:rsidR="00FB27E9" w:rsidRPr="00577E9A" w:rsidRDefault="00F30CB9" w:rsidP="00F30CB9">
      <w:pPr>
        <w:pStyle w:val="Nagwek2"/>
      </w:pPr>
      <w:bookmarkStart w:id="5" w:name="_Toc209687709"/>
      <w:r w:rsidRPr="00577E9A">
        <w:t>Zamierzony sposób użytkowania oraz program użytkowy obiektu</w:t>
      </w:r>
      <w:bookmarkEnd w:id="5"/>
    </w:p>
    <w:p w:rsidR="00F22294" w:rsidRPr="00577E9A" w:rsidRDefault="00F22294" w:rsidP="00F22294">
      <w:pPr>
        <w:pStyle w:val="Nagwek3"/>
      </w:pPr>
      <w:r w:rsidRPr="00577E9A">
        <w:t>Dane ogólne</w:t>
      </w:r>
      <w:r w:rsidR="00F30CB9" w:rsidRPr="00577E9A">
        <w:t xml:space="preserve"> </w:t>
      </w:r>
    </w:p>
    <w:p w:rsidR="00395A56" w:rsidRDefault="00395A56" w:rsidP="00395A56">
      <w:pPr>
        <w:ind w:right="850"/>
      </w:pPr>
      <w:r w:rsidRPr="00577E9A">
        <w:t>Przedmiotem zamierzenia budowlanego jest</w:t>
      </w:r>
      <w:r>
        <w:t xml:space="preserve"> budowa </w:t>
      </w:r>
      <w:r>
        <w:rPr>
          <w:b/>
        </w:rPr>
        <w:t>SZATNI SPORTOWEJ PRZY BOISKU W GORZYCACH MAŁYCH</w:t>
      </w:r>
      <w:r>
        <w:t xml:space="preserve">. </w:t>
      </w:r>
      <w:r w:rsidRPr="00577E9A">
        <w:t xml:space="preserve">Inwestycja zlokalizowana jest na </w:t>
      </w:r>
      <w:r>
        <w:t xml:space="preserve">działce o numerze ewidencyjnym 106  </w:t>
      </w:r>
      <w:r>
        <w:br/>
        <w:t>o łącznej powierzchni 10300 m</w:t>
      </w:r>
      <w:r w:rsidRPr="00017C80">
        <w:rPr>
          <w:vertAlign w:val="superscript"/>
        </w:rPr>
        <w:t>2</w:t>
      </w:r>
      <w:r>
        <w:t xml:space="preserve">. </w:t>
      </w:r>
    </w:p>
    <w:p w:rsidR="00025C8B" w:rsidRPr="00E465BB" w:rsidRDefault="00025C8B" w:rsidP="00395A56">
      <w:pPr>
        <w:ind w:right="850"/>
        <w:rPr>
          <w:b/>
        </w:rPr>
      </w:pPr>
    </w:p>
    <w:p w:rsidR="00F22294" w:rsidRPr="00577E9A" w:rsidRDefault="00063DFF" w:rsidP="00F22294">
      <w:pPr>
        <w:pStyle w:val="Nagwek3"/>
      </w:pPr>
      <w:r>
        <w:t>SPOSÓB UŻYTKOWANIA</w:t>
      </w:r>
    </w:p>
    <w:p w:rsidR="00AA352B" w:rsidRDefault="00A24CCD" w:rsidP="008653AF">
      <w:pPr>
        <w:jc w:val="both"/>
      </w:pPr>
      <w:r>
        <w:t>Budyn</w:t>
      </w:r>
      <w:r w:rsidR="00395A56">
        <w:t>ek będzie użytkowany na cele sportowe.</w:t>
      </w:r>
    </w:p>
    <w:p w:rsidR="00025C8B" w:rsidRPr="00577E9A" w:rsidRDefault="00025C8B" w:rsidP="008653AF">
      <w:pPr>
        <w:jc w:val="both"/>
      </w:pPr>
    </w:p>
    <w:p w:rsidR="00B75AE1" w:rsidRPr="00577E9A" w:rsidRDefault="00F30CB9" w:rsidP="00F30CB9">
      <w:pPr>
        <w:pStyle w:val="Nagwek2"/>
      </w:pPr>
      <w:bookmarkStart w:id="6" w:name="_Toc209687710"/>
      <w:r w:rsidRPr="00577E9A">
        <w:t>Układ przestrzenny oraz forma architektoniczna</w:t>
      </w:r>
      <w:bookmarkEnd w:id="6"/>
    </w:p>
    <w:p w:rsidR="00E92BF9" w:rsidRDefault="00E92BF9" w:rsidP="00025C8B">
      <w:bookmarkStart w:id="7" w:name="_Toc535405600"/>
      <w:bookmarkEnd w:id="2"/>
      <w:r w:rsidRPr="005D450D">
        <w:t>Projektowany budynek będzie obiektem</w:t>
      </w:r>
      <w:r>
        <w:t xml:space="preserve">  jednokondygnacyjnym.</w:t>
      </w:r>
      <w:r w:rsidRPr="005D450D">
        <w:t xml:space="preserve"> </w:t>
      </w:r>
      <w:r>
        <w:t xml:space="preserve"> Zostanie wykonany</w:t>
      </w:r>
      <w:r w:rsidRPr="005D450D">
        <w:t xml:space="preserve"> w technologii </w:t>
      </w:r>
      <w:r>
        <w:t xml:space="preserve">stalowej </w:t>
      </w:r>
      <w:r w:rsidRPr="005D450D">
        <w:t>konstrukcji szkieletowej</w:t>
      </w:r>
      <w:r>
        <w:t xml:space="preserve"> oraz słupach stalowych o przekroju kwadratowym 100x100x3mm.</w:t>
      </w:r>
    </w:p>
    <w:p w:rsidR="00E92BF9" w:rsidRDefault="00E92BF9" w:rsidP="00025C8B">
      <w:bookmarkStart w:id="8" w:name="_Toc209686868"/>
      <w:r w:rsidRPr="005D450D">
        <w:t xml:space="preserve">Fundamenty </w:t>
      </w:r>
      <w:r>
        <w:t>w postaci ław fundamentowych</w:t>
      </w:r>
      <w:r w:rsidRPr="005D450D">
        <w:t>. Obudowa ścian: płyta warstwowa z rdzen</w:t>
      </w:r>
      <w:r>
        <w:t>iem PIR mocowana do słupów</w:t>
      </w:r>
      <w:r w:rsidRPr="005D450D">
        <w:t xml:space="preserve"> za pomocą </w:t>
      </w:r>
      <w:r>
        <w:t>wkrętów samowiercących. Dach jedno</w:t>
      </w:r>
      <w:r w:rsidRPr="005D450D">
        <w:t xml:space="preserve">spadowy o nachyleniu </w:t>
      </w:r>
      <w:r>
        <w:t>5</w:t>
      </w:r>
      <w:r>
        <w:rPr>
          <w:vertAlign w:val="superscript"/>
        </w:rPr>
        <w:t>0</w:t>
      </w:r>
      <w:r w:rsidRPr="005D450D">
        <w:t xml:space="preserve">. Konstrukcję dachu stanowią płatwie z kształtowników </w:t>
      </w:r>
      <w:r>
        <w:t>stalowych</w:t>
      </w:r>
      <w:r w:rsidRPr="005D450D">
        <w:t xml:space="preserve">. Pokrycie dachowe: płyta warstwowa z rdzeniem </w:t>
      </w:r>
      <w:r>
        <w:t>PIR</w:t>
      </w:r>
      <w:r w:rsidRPr="005D450D">
        <w:t>. Poszczególne słupy i dźwigary dachowe zabezpieczono stężeniami p</w:t>
      </w:r>
      <w:r>
        <w:t>rętowymi krzyżowymi.</w:t>
      </w:r>
      <w:r>
        <w:t xml:space="preserve"> Główną konstrukcje budynku zabezpieczyć do klasy odporności ogniowej R30 farbami.</w:t>
      </w:r>
      <w:bookmarkEnd w:id="8"/>
    </w:p>
    <w:p w:rsidR="00025C8B" w:rsidRPr="005D450D" w:rsidRDefault="00025C8B" w:rsidP="00E92BF9">
      <w:pPr>
        <w:pStyle w:val="Tekstpodstawowy"/>
        <w:spacing w:line="240" w:lineRule="auto"/>
        <w:ind w:right="850"/>
        <w:outlineLvl w:val="0"/>
        <w:rPr>
          <w:rFonts w:cs="Arial"/>
          <w:sz w:val="22"/>
          <w:szCs w:val="22"/>
        </w:rPr>
      </w:pPr>
    </w:p>
    <w:p w:rsidR="008806BA" w:rsidRPr="00577E9A" w:rsidRDefault="00F30CB9" w:rsidP="00F30CB9">
      <w:pPr>
        <w:pStyle w:val="Nagwek2"/>
      </w:pPr>
      <w:bookmarkStart w:id="9" w:name="_Toc209686869"/>
      <w:bookmarkStart w:id="10" w:name="_Toc209687711"/>
      <w:r w:rsidRPr="00577E9A">
        <w:t>Charakterystyczne parametry obiektu</w:t>
      </w:r>
      <w:bookmarkEnd w:id="7"/>
      <w:bookmarkEnd w:id="9"/>
      <w:bookmarkEnd w:id="10"/>
    </w:p>
    <w:p w:rsidR="00E92BF9" w:rsidRPr="005D450D" w:rsidRDefault="00E92BF9" w:rsidP="00E92BF9">
      <w:pPr>
        <w:tabs>
          <w:tab w:val="left" w:pos="567"/>
        </w:tabs>
        <w:ind w:left="284" w:right="850" w:hanging="284"/>
      </w:pPr>
      <w:r>
        <w:tab/>
      </w:r>
      <w:r w:rsidRPr="005D450D">
        <w:t xml:space="preserve">Powierzchnia użytkowa obiektu: </w:t>
      </w:r>
      <w:r>
        <w:tab/>
      </w:r>
      <w:r w:rsidRPr="005D450D">
        <w:tab/>
        <w:t xml:space="preserve">            </w:t>
      </w:r>
      <w:r>
        <w:tab/>
      </w:r>
      <w:r w:rsidRPr="005D450D">
        <w:t>-</w:t>
      </w:r>
      <w:r>
        <w:tab/>
        <w:t>71,2</w:t>
      </w:r>
      <w:r w:rsidRPr="005D450D">
        <w:t>0m</w:t>
      </w:r>
      <w:r w:rsidRPr="005D450D">
        <w:rPr>
          <w:vertAlign w:val="superscript"/>
        </w:rPr>
        <w:t>2</w:t>
      </w:r>
      <w:r w:rsidRPr="005D450D">
        <w:br/>
        <w:t xml:space="preserve">Kubatura:      </w:t>
      </w:r>
      <w:r w:rsidRPr="005D450D">
        <w:tab/>
      </w:r>
      <w:r w:rsidRPr="005D450D">
        <w:tab/>
      </w:r>
      <w:r w:rsidRPr="005D450D">
        <w:tab/>
      </w:r>
      <w:r w:rsidRPr="005D450D">
        <w:tab/>
        <w:t xml:space="preserve"> </w:t>
      </w:r>
      <w:r w:rsidRPr="005D450D">
        <w:tab/>
      </w:r>
      <w:r w:rsidRPr="005D450D">
        <w:tab/>
      </w:r>
      <w:r>
        <w:t>-</w:t>
      </w:r>
      <w:r>
        <w:tab/>
        <w:t>235,0</w:t>
      </w:r>
      <w:r w:rsidRPr="005D450D">
        <w:t>0m</w:t>
      </w:r>
      <w:r w:rsidRPr="005D450D">
        <w:rPr>
          <w:vertAlign w:val="superscript"/>
        </w:rPr>
        <w:t>3</w:t>
      </w:r>
    </w:p>
    <w:p w:rsidR="00E92BF9" w:rsidRPr="005D450D" w:rsidRDefault="00E92BF9" w:rsidP="00E92BF9">
      <w:pPr>
        <w:tabs>
          <w:tab w:val="left" w:pos="567"/>
        </w:tabs>
        <w:ind w:left="284" w:right="850" w:hanging="284"/>
      </w:pPr>
      <w:r w:rsidRPr="005D450D">
        <w:tab/>
      </w:r>
      <w:r>
        <w:t xml:space="preserve">Ilość kondygnacji: </w:t>
      </w:r>
      <w:r>
        <w:tab/>
        <w:t>1</w:t>
      </w:r>
      <w:r w:rsidRPr="005D450D">
        <w:t xml:space="preserve">            </w:t>
      </w:r>
    </w:p>
    <w:p w:rsidR="00E92BF9" w:rsidRDefault="00E92BF9" w:rsidP="00E92BF9">
      <w:pPr>
        <w:ind w:left="284" w:right="850" w:hanging="284"/>
      </w:pPr>
      <w:r w:rsidRPr="005D450D">
        <w:t xml:space="preserve">      Wysokość </w:t>
      </w:r>
      <w:r>
        <w:t>budynku</w:t>
      </w:r>
      <w:r w:rsidRPr="005D450D">
        <w:t xml:space="preserve">:  </w:t>
      </w:r>
      <w:r>
        <w:t>3,5</w:t>
      </w:r>
      <w:r w:rsidR="00025C8B">
        <w:t>0</w:t>
      </w:r>
      <w:r w:rsidRPr="005D450D">
        <w:t>m.</w:t>
      </w:r>
    </w:p>
    <w:p w:rsidR="00D96539" w:rsidRPr="006F5D1B" w:rsidRDefault="00D96539" w:rsidP="00D96539">
      <w:pPr>
        <w:pStyle w:val="Akapitzlist"/>
        <w:spacing w:line="360" w:lineRule="auto"/>
        <w:jc w:val="both"/>
        <w:rPr>
          <w:rFonts w:ascii="Century Gothic" w:hAnsi="Century Gothic"/>
          <w:b/>
          <w:sz w:val="10"/>
          <w:szCs w:val="10"/>
        </w:rPr>
      </w:pPr>
    </w:p>
    <w:p w:rsidR="00B75AE1" w:rsidRPr="00577E9A" w:rsidRDefault="00F30CB9" w:rsidP="00F30CB9">
      <w:pPr>
        <w:pStyle w:val="Nagwek2"/>
      </w:pPr>
      <w:bookmarkStart w:id="11" w:name="_Toc11784714"/>
      <w:bookmarkStart w:id="12" w:name="_Toc535405602"/>
      <w:bookmarkStart w:id="13" w:name="_Toc209686870"/>
      <w:bookmarkStart w:id="14" w:name="_Toc209687712"/>
      <w:r w:rsidRPr="00577E9A">
        <w:t>Opinia geotechniczna i informacja o sposobie posadowienia obiektu</w:t>
      </w:r>
      <w:bookmarkEnd w:id="13"/>
      <w:bookmarkEnd w:id="14"/>
    </w:p>
    <w:p w:rsidR="00E92BF9" w:rsidRPr="00E92BF9" w:rsidRDefault="00E92BF9" w:rsidP="00E92BF9">
      <w:pPr>
        <w:pStyle w:val="Tekstpodstawowy"/>
        <w:spacing w:line="240" w:lineRule="auto"/>
        <w:ind w:right="850"/>
        <w:rPr>
          <w:snapToGrid w:val="0"/>
          <w:sz w:val="22"/>
          <w:szCs w:val="22"/>
        </w:rPr>
      </w:pPr>
      <w:r w:rsidRPr="00E92BF9">
        <w:rPr>
          <w:rFonts w:cs="Arial"/>
          <w:sz w:val="22"/>
          <w:szCs w:val="22"/>
        </w:rPr>
        <w:t xml:space="preserve">Na podstawie przeprowadzonych badań gruntowo - wodnych stwierdzono, że od powierzchni terenu zalega warstwa piasku drobnego.  </w:t>
      </w:r>
      <w:r w:rsidRPr="00E92BF9">
        <w:rPr>
          <w:snapToGrid w:val="0"/>
          <w:sz w:val="22"/>
          <w:szCs w:val="22"/>
        </w:rPr>
        <w:t>Zgodnie z Rozporządzeniem Ministra Transportu, Budownictwa i Gospodarki Morskiej</w:t>
      </w:r>
      <w:r w:rsidRPr="00E92BF9">
        <w:rPr>
          <w:snapToGrid w:val="0"/>
          <w:sz w:val="22"/>
          <w:szCs w:val="22"/>
        </w:rPr>
        <w:t xml:space="preserve"> </w:t>
      </w:r>
      <w:r w:rsidRPr="00E92BF9">
        <w:rPr>
          <w:snapToGrid w:val="0"/>
          <w:sz w:val="22"/>
          <w:szCs w:val="22"/>
        </w:rPr>
        <w:t xml:space="preserve">z dnia 25 kwietnia 2012 r. w sprawie ustalania geotechnicznych warunków </w:t>
      </w:r>
      <w:proofErr w:type="spellStart"/>
      <w:r w:rsidRPr="00E92BF9">
        <w:rPr>
          <w:snapToGrid w:val="0"/>
          <w:sz w:val="22"/>
          <w:szCs w:val="22"/>
        </w:rPr>
        <w:t>posadawiania</w:t>
      </w:r>
      <w:proofErr w:type="spellEnd"/>
      <w:r w:rsidRPr="00E92BF9">
        <w:rPr>
          <w:snapToGrid w:val="0"/>
          <w:sz w:val="22"/>
          <w:szCs w:val="22"/>
        </w:rPr>
        <w:t xml:space="preserve"> obiektów budowlanych (Dz.U. poz. 463) </w:t>
      </w:r>
      <w:r w:rsidRPr="00E92BF9">
        <w:rPr>
          <w:rFonts w:cs="Arial"/>
          <w:sz w:val="22"/>
          <w:szCs w:val="22"/>
        </w:rPr>
        <w:t>projektowany obiekt, ze względu na schemat obliczeniowy budynku oraz proste warunki gruntowe, zalicza się do pierwszej kategorii geotechnicznej.</w:t>
      </w:r>
    </w:p>
    <w:p w:rsidR="00E92BF9" w:rsidRPr="00E92BF9" w:rsidRDefault="00E92BF9" w:rsidP="00E92BF9">
      <w:pPr>
        <w:pStyle w:val="Tekstpodstawowy"/>
        <w:spacing w:line="240" w:lineRule="auto"/>
        <w:ind w:right="850"/>
        <w:rPr>
          <w:rFonts w:cs="Arial"/>
          <w:sz w:val="22"/>
          <w:szCs w:val="22"/>
        </w:rPr>
      </w:pPr>
      <w:r w:rsidRPr="00E92BF9">
        <w:rPr>
          <w:rFonts w:cs="Arial"/>
          <w:sz w:val="22"/>
          <w:szCs w:val="22"/>
        </w:rPr>
        <w:t>W przypadku stwierdzenia w trakcie robót ziemnych warunków posadowienia gorszych od założonych w obliczeniach, należy wstrzymać prace fundamentowe i w trybie pilnym wezwać nadzór autorski</w:t>
      </w:r>
      <w:r w:rsidRPr="00E92BF9">
        <w:rPr>
          <w:rFonts w:cs="Arial"/>
          <w:sz w:val="22"/>
          <w:szCs w:val="22"/>
        </w:rPr>
        <w:t>.</w:t>
      </w:r>
      <w:r w:rsidRPr="00E92BF9">
        <w:rPr>
          <w:rFonts w:cs="Arial"/>
          <w:sz w:val="22"/>
          <w:szCs w:val="22"/>
        </w:rPr>
        <w:t xml:space="preserve"> </w:t>
      </w:r>
    </w:p>
    <w:p w:rsidR="00196288" w:rsidRPr="00E92BF9" w:rsidRDefault="00196288" w:rsidP="00E92BF9">
      <w:pPr>
        <w:pStyle w:val="Tekstpodstawowy"/>
        <w:spacing w:line="240" w:lineRule="auto"/>
        <w:ind w:right="850"/>
        <w:rPr>
          <w:sz w:val="22"/>
          <w:szCs w:val="22"/>
        </w:rPr>
      </w:pPr>
      <w:r w:rsidRPr="00E92BF9">
        <w:rPr>
          <w:b/>
          <w:sz w:val="22"/>
          <w:szCs w:val="22"/>
        </w:rPr>
        <w:t xml:space="preserve">uwaga : </w:t>
      </w:r>
      <w:r w:rsidRPr="00E92BF9">
        <w:rPr>
          <w:sz w:val="22"/>
          <w:szCs w:val="22"/>
        </w:rPr>
        <w:t>powyższe ustalenia traktować należy jako wstępne; ostateczne ustalenie podłoża całych gabarytów budynku możliwe będą po wykonaniu wykopów pod ławy fundamentowe; warunki znacznie odmienne od powyższych wymagają korekty ław fundamentowych.</w:t>
      </w:r>
    </w:p>
    <w:p w:rsidR="00196288" w:rsidRPr="00E92BF9" w:rsidRDefault="00196288" w:rsidP="00196288">
      <w:pPr>
        <w:ind w:firstLine="708"/>
        <w:jc w:val="both"/>
      </w:pPr>
      <w:r w:rsidRPr="00E92BF9">
        <w:t>Roboty budowlane winny być wykonywane przez wyspecjalizowane firmy, pod nadzorem osób uprawnionych, zgodnie ze sztuką budowlaną, niniejszą dokumentacją oraz przepisami BHP. Stosowane materiały winny posiadać atesty i aprobaty techniczne do stosowania w budownictwie na terenie Polski. Wszelkie zmiany projektowe i materiałowe, winny być uzgodnione z projektantem.</w:t>
      </w:r>
    </w:p>
    <w:p w:rsidR="000B5AA5" w:rsidRPr="00E92BF9" w:rsidRDefault="00196288" w:rsidP="000B5AA5">
      <w:pPr>
        <w:rPr>
          <w:bCs/>
        </w:rPr>
      </w:pPr>
      <w:r w:rsidRPr="00E92BF9">
        <w:rPr>
          <w:bCs/>
        </w:rPr>
        <w:t xml:space="preserve">    </w:t>
      </w:r>
      <w:r w:rsidR="000B5AA5" w:rsidRPr="00E92BF9">
        <w:rPr>
          <w:bCs/>
        </w:rPr>
        <w:t>UWAGA!</w:t>
      </w:r>
    </w:p>
    <w:p w:rsidR="000E6BEB" w:rsidRPr="00E92BF9" w:rsidRDefault="000B5AA5" w:rsidP="000B5AA5">
      <w:pPr>
        <w:rPr>
          <w:bCs/>
        </w:rPr>
      </w:pPr>
      <w:r w:rsidRPr="00E92BF9">
        <w:rPr>
          <w:bCs/>
        </w:rPr>
        <w:t>Jeżeli przy prowadzeniu robót ziemnych lub budowlanych warunki gruntowe będą inne od</w:t>
      </w:r>
      <w:r w:rsidR="000E6BEB" w:rsidRPr="00E92BF9">
        <w:rPr>
          <w:bCs/>
        </w:rPr>
        <w:t xml:space="preserve"> </w:t>
      </w:r>
      <w:r w:rsidRPr="00E92BF9">
        <w:rPr>
          <w:bCs/>
        </w:rPr>
        <w:t>założonych należy nie zwłocznie skontaktować się projektantem.</w:t>
      </w:r>
    </w:p>
    <w:p w:rsidR="008F3236" w:rsidRDefault="00CB6524" w:rsidP="008F3236">
      <w:pPr>
        <w:rPr>
          <w:bCs/>
          <w:u w:val="single"/>
        </w:rPr>
      </w:pPr>
      <w:r w:rsidRPr="00E92BF9">
        <w:rPr>
          <w:bCs/>
          <w:u w:val="single"/>
        </w:rPr>
        <w:t xml:space="preserve">Projektuje się posadowienie budynku na </w:t>
      </w:r>
      <w:r w:rsidR="008E48BE" w:rsidRPr="00E92BF9">
        <w:rPr>
          <w:bCs/>
          <w:u w:val="single"/>
        </w:rPr>
        <w:t>betowych ława</w:t>
      </w:r>
      <w:r w:rsidR="00464B90" w:rsidRPr="00E92BF9">
        <w:rPr>
          <w:bCs/>
          <w:u w:val="single"/>
        </w:rPr>
        <w:t>ch</w:t>
      </w:r>
      <w:r w:rsidR="008E48BE" w:rsidRPr="00E92BF9">
        <w:rPr>
          <w:bCs/>
          <w:u w:val="single"/>
        </w:rPr>
        <w:t xml:space="preserve"> fundamentowych</w:t>
      </w:r>
      <w:r w:rsidRPr="00E92BF9">
        <w:rPr>
          <w:bCs/>
          <w:u w:val="single"/>
        </w:rPr>
        <w:t>.</w:t>
      </w:r>
    </w:p>
    <w:p w:rsidR="00025C8B" w:rsidRDefault="00025C8B" w:rsidP="008F3236">
      <w:pPr>
        <w:rPr>
          <w:bCs/>
          <w:u w:val="single"/>
        </w:rPr>
      </w:pPr>
    </w:p>
    <w:p w:rsidR="00025C8B" w:rsidRDefault="00025C8B" w:rsidP="008F3236">
      <w:pPr>
        <w:rPr>
          <w:bCs/>
          <w:u w:val="single"/>
        </w:rPr>
      </w:pPr>
    </w:p>
    <w:p w:rsidR="00025C8B" w:rsidRDefault="00025C8B" w:rsidP="008F3236">
      <w:pPr>
        <w:rPr>
          <w:bCs/>
          <w:u w:val="single"/>
        </w:rPr>
      </w:pPr>
    </w:p>
    <w:p w:rsidR="00A5368B" w:rsidRPr="00A5368B" w:rsidRDefault="00A5368B" w:rsidP="00A5368B">
      <w:pPr>
        <w:pStyle w:val="Nagwek2"/>
        <w:rPr>
          <w:rFonts w:cs="Arial"/>
        </w:rPr>
      </w:pPr>
      <w:bookmarkStart w:id="15" w:name="_Toc209687713"/>
      <w:r w:rsidRPr="00A5368B">
        <w:rPr>
          <w:rFonts w:cs="Arial"/>
        </w:rPr>
        <w:lastRenderedPageBreak/>
        <w:t>OPIS ARCHITEKTONICZNO - KONSTRUKCYJNY</w:t>
      </w:r>
      <w:bookmarkEnd w:id="15"/>
    </w:p>
    <w:p w:rsidR="00A5368B" w:rsidRPr="00A5368B" w:rsidRDefault="00A5368B" w:rsidP="00A5368B">
      <w:pPr>
        <w:pStyle w:val="Tekstpodstawowy"/>
        <w:spacing w:line="240" w:lineRule="auto"/>
        <w:ind w:left="284" w:right="850" w:hanging="284"/>
        <w:outlineLvl w:val="0"/>
        <w:rPr>
          <w:rFonts w:cs="Arial"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sz w:val="22"/>
        </w:rPr>
      </w:pPr>
      <w:r w:rsidRPr="00A5368B">
        <w:rPr>
          <w:sz w:val="22"/>
        </w:rPr>
        <w:t xml:space="preserve">Roboty ziemne </w:t>
      </w:r>
    </w:p>
    <w:p w:rsidR="00A5368B" w:rsidRPr="00A5368B" w:rsidRDefault="00A5368B" w:rsidP="00A5368B">
      <w:pPr>
        <w:ind w:left="284" w:right="850"/>
        <w:jc w:val="both"/>
      </w:pPr>
      <w:r w:rsidRPr="00A5368B">
        <w:t>W</w:t>
      </w:r>
      <w:r w:rsidRPr="00A5368B">
        <w:t xml:space="preserve"> trakcie robot fundamentowych należy uważać, aby nie naruszać struktury gruntów zalegających bezpośrednio poniżej poziomu posadowienia fundamentów. Wykopu fundamentowego nie można pozostawić niezabezpieczonego. Nie należy doprowadzać do gromadzenia się wody w wykopie, gdyż powoduje to uplastycznianie gruntów i znacznie obniża parametry wytrzymałościowe.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b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rFonts w:cs="Arial"/>
          <w:b w:val="0"/>
          <w:sz w:val="22"/>
        </w:rPr>
      </w:pPr>
      <w:r w:rsidRPr="00A5368B">
        <w:rPr>
          <w:rFonts w:cs="Arial"/>
          <w:sz w:val="22"/>
        </w:rPr>
        <w:t>Ławy fundamentowe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  <w:r w:rsidRPr="00A5368B">
        <w:rPr>
          <w:rFonts w:cs="Arial"/>
          <w:sz w:val="22"/>
          <w:szCs w:val="22"/>
        </w:rPr>
        <w:t xml:space="preserve">Betonowe monolityczne z betonu </w:t>
      </w:r>
      <w:r w:rsidR="00963AAC">
        <w:rPr>
          <w:rFonts w:cs="Arial"/>
          <w:sz w:val="22"/>
          <w:szCs w:val="22"/>
        </w:rPr>
        <w:t>C20/25</w:t>
      </w:r>
      <w:r w:rsidRPr="00A5368B">
        <w:rPr>
          <w:rFonts w:cs="Arial"/>
          <w:sz w:val="22"/>
          <w:szCs w:val="22"/>
        </w:rPr>
        <w:t xml:space="preserve"> (B2</w:t>
      </w:r>
      <w:r w:rsidR="00963AAC">
        <w:rPr>
          <w:rFonts w:cs="Arial"/>
          <w:sz w:val="22"/>
          <w:szCs w:val="22"/>
        </w:rPr>
        <w:t>5</w:t>
      </w:r>
      <w:r w:rsidRPr="00A5368B">
        <w:rPr>
          <w:rFonts w:cs="Arial"/>
          <w:sz w:val="22"/>
          <w:szCs w:val="22"/>
        </w:rPr>
        <w:t>),szer. 55cm oraz wys. 40cm, ustawione na warstwie podbudowy z betonu C8/10 (B10)  gr.10cm. Zbrojenie</w:t>
      </w:r>
      <w:r w:rsidRPr="00A5368B">
        <w:rPr>
          <w:sz w:val="22"/>
          <w:szCs w:val="22"/>
        </w:rPr>
        <w:t xml:space="preserve"> konstrukcyjnie 4</w:t>
      </w:r>
      <w:r w:rsidRPr="00A5368B">
        <w:rPr>
          <w:sz w:val="22"/>
          <w:szCs w:val="22"/>
        </w:rPr>
        <w:sym w:font="Symbol" w:char="F0C6"/>
      </w:r>
      <w:r w:rsidRPr="00A5368B">
        <w:rPr>
          <w:sz w:val="22"/>
          <w:szCs w:val="22"/>
        </w:rPr>
        <w:t xml:space="preserve">12 i strzemionami </w:t>
      </w:r>
      <w:r w:rsidRPr="00A5368B">
        <w:rPr>
          <w:sz w:val="22"/>
          <w:szCs w:val="22"/>
        </w:rPr>
        <w:sym w:font="Symbol" w:char="F0C6"/>
      </w:r>
      <w:r w:rsidRPr="00A5368B">
        <w:rPr>
          <w:sz w:val="22"/>
          <w:szCs w:val="22"/>
        </w:rPr>
        <w:t>6 co 30 cm</w:t>
      </w:r>
      <w:r w:rsidRPr="00A5368B">
        <w:rPr>
          <w:rFonts w:cs="Arial"/>
          <w:sz w:val="22"/>
          <w:szCs w:val="22"/>
        </w:rPr>
        <w:t xml:space="preserve"> ze stali A-III (RB500W), </w:t>
      </w:r>
      <w:r w:rsidRPr="00A5368B">
        <w:rPr>
          <w:sz w:val="22"/>
          <w:szCs w:val="22"/>
        </w:rPr>
        <w:t>Należy zachować otulinę zbrojenia 3 - 5cm.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</w:p>
    <w:p w:rsidR="00A5368B" w:rsidRPr="00A5368B" w:rsidRDefault="00A5368B" w:rsidP="00A5368B">
      <w:pPr>
        <w:pStyle w:val="Nagwek3"/>
        <w:rPr>
          <w:sz w:val="22"/>
        </w:rPr>
      </w:pPr>
      <w:r w:rsidRPr="00A5368B">
        <w:rPr>
          <w:sz w:val="22"/>
        </w:rPr>
        <w:t>Ściana fundamentowa</w:t>
      </w:r>
    </w:p>
    <w:p w:rsidR="00A5368B" w:rsidRPr="00A5368B" w:rsidRDefault="00A5368B" w:rsidP="00A5368B">
      <w:pPr>
        <w:ind w:left="284" w:right="850"/>
        <w:jc w:val="both"/>
      </w:pPr>
      <w:r w:rsidRPr="00A5368B">
        <w:t xml:space="preserve">Zaprojektowano ścianę z bloczków betonowych M6 szer. 25cm izolowaną termicznie polistyrenem ekstrudowanym gr. 6cm , bloczki układać na zaprawie cementowej marki 5 </w:t>
      </w:r>
      <w:proofErr w:type="spellStart"/>
      <w:r w:rsidRPr="00A5368B">
        <w:t>MPa</w:t>
      </w:r>
      <w:proofErr w:type="spellEnd"/>
      <w:r w:rsidRPr="00A5368B">
        <w:t>; w przypadku zmiany materiału należy zachować parametry dla ścian zewnętrznych, Na ławach fundamentowych i na wierzchu ścian fundamentowych należy ułożyć izolację poziomą (</w:t>
      </w:r>
      <w:proofErr w:type="spellStart"/>
      <w:r w:rsidRPr="00A5368B">
        <w:t>plastpapa</w:t>
      </w:r>
      <w:proofErr w:type="spellEnd"/>
      <w:r w:rsidRPr="00A5368B">
        <w:t xml:space="preserve"> lub 2x papa asfaltowa na lepiku) Pionową izolację przeciwwilgociową należy wykonać jako powłokę malarską np. </w:t>
      </w:r>
      <w:proofErr w:type="spellStart"/>
      <w:r w:rsidRPr="00A5368B">
        <w:t>Siplast</w:t>
      </w:r>
      <w:proofErr w:type="spellEnd"/>
      <w:r w:rsidRPr="00A5368B">
        <w:t xml:space="preserve"> </w:t>
      </w:r>
      <w:proofErr w:type="spellStart"/>
      <w:r w:rsidRPr="00A5368B">
        <w:t>Primer</w:t>
      </w:r>
      <w:proofErr w:type="spellEnd"/>
      <w:r w:rsidRPr="00A5368B">
        <w:t xml:space="preserve">, </w:t>
      </w:r>
      <w:proofErr w:type="spellStart"/>
      <w:r w:rsidRPr="00A5368B">
        <w:t>Dysperbit</w:t>
      </w:r>
      <w:proofErr w:type="spellEnd"/>
      <w:r w:rsidRPr="00A5368B">
        <w:t xml:space="preserve"> (ilość warstw zgodnie z zaleceniami producenta) .</w:t>
      </w:r>
    </w:p>
    <w:p w:rsidR="00A5368B" w:rsidRPr="00A5368B" w:rsidRDefault="00A5368B" w:rsidP="00A5368B">
      <w:pPr>
        <w:ind w:left="284" w:right="850"/>
        <w:jc w:val="both"/>
      </w:pPr>
      <w:r w:rsidRPr="00A5368B">
        <w:rPr>
          <w:b/>
          <w:bCs/>
        </w:rPr>
        <w:t>uwaga</w:t>
      </w:r>
      <w:r w:rsidRPr="00A5368B">
        <w:t xml:space="preserve"> : na styku ze styropianem stosować wyłącznie lepiki nie powodujące rozpuszczania styropianu (bez wypełniaczy mineralnych)</w:t>
      </w:r>
      <w:r w:rsidR="00963AAC">
        <w:t>.</w:t>
      </w:r>
    </w:p>
    <w:p w:rsidR="00A5368B" w:rsidRPr="00A5368B" w:rsidRDefault="00A5368B" w:rsidP="00A5368B">
      <w:pPr>
        <w:ind w:right="850"/>
        <w:rPr>
          <w:rFonts w:cs="Arial"/>
        </w:rPr>
      </w:pPr>
    </w:p>
    <w:p w:rsidR="00A5368B" w:rsidRPr="00025C8B" w:rsidRDefault="00A5368B" w:rsidP="00A5368B">
      <w:pPr>
        <w:pStyle w:val="Nagwek3"/>
        <w:rPr>
          <w:rFonts w:cs="Arial"/>
          <w:sz w:val="22"/>
        </w:rPr>
      </w:pPr>
      <w:r w:rsidRPr="00025C8B">
        <w:rPr>
          <w:rFonts w:cs="Arial"/>
          <w:sz w:val="22"/>
        </w:rPr>
        <w:t>Izolacje przeciwwilgociowe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 xml:space="preserve">Pionowa izolacja powłokowa z masy </w:t>
      </w:r>
      <w:proofErr w:type="spellStart"/>
      <w:r w:rsidRPr="00A5368B">
        <w:rPr>
          <w:rFonts w:cs="Arial"/>
          <w:sz w:val="22"/>
          <w:szCs w:val="22"/>
        </w:rPr>
        <w:t>hydroizolacyjnej</w:t>
      </w:r>
      <w:proofErr w:type="spellEnd"/>
      <w:r w:rsidRPr="00A5368B">
        <w:rPr>
          <w:rFonts w:cs="Arial"/>
          <w:sz w:val="22"/>
          <w:szCs w:val="22"/>
        </w:rPr>
        <w:t xml:space="preserve"> 2x.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outlineLvl w:val="0"/>
        <w:rPr>
          <w:rFonts w:cs="Arial"/>
          <w:sz w:val="22"/>
          <w:szCs w:val="22"/>
        </w:rPr>
      </w:pPr>
    </w:p>
    <w:p w:rsidR="00A5368B" w:rsidRPr="00025C8B" w:rsidRDefault="00A5368B" w:rsidP="00A5368B">
      <w:pPr>
        <w:pStyle w:val="Nagwek3"/>
        <w:rPr>
          <w:rFonts w:cs="Arial"/>
          <w:sz w:val="22"/>
        </w:rPr>
      </w:pPr>
      <w:r w:rsidRPr="00025C8B">
        <w:rPr>
          <w:rFonts w:cs="Arial"/>
          <w:sz w:val="22"/>
        </w:rPr>
        <w:t>Konstrukcja dachu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sz w:val="22"/>
          <w:szCs w:val="22"/>
        </w:rPr>
        <w:t>Zaprojektowano główną konstrukcje ramy z rur kwadratowych 100x100x3mm. Płatwie pomiędzy ramami stalowymi należy wykonać z kształtowników 100x50x3mm. Elementy łączone ze sobą</w:t>
      </w:r>
      <w:r w:rsidRPr="00A5368B">
        <w:rPr>
          <w:color w:val="000000"/>
          <w:sz w:val="22"/>
          <w:szCs w:val="22"/>
        </w:rPr>
        <w:t xml:space="preserve"> za pomocą śrub zgodnie z załączonymi rysunkami</w:t>
      </w:r>
      <w:r w:rsidRPr="00A5368B">
        <w:rPr>
          <w:sz w:val="22"/>
          <w:szCs w:val="22"/>
        </w:rPr>
        <w:t xml:space="preserve">. </w:t>
      </w:r>
      <w:r w:rsidRPr="00A5368B">
        <w:rPr>
          <w:color w:val="000000"/>
          <w:sz w:val="22"/>
          <w:szCs w:val="22"/>
        </w:rPr>
        <w:t>Wszystkie elementy nośne i stężające przyjąć zgodnie z rysunkami konstrukcyjnymi</w:t>
      </w:r>
      <w:r w:rsidRPr="00A5368B">
        <w:rPr>
          <w:sz w:val="22"/>
          <w:szCs w:val="22"/>
        </w:rPr>
        <w:t>.</w:t>
      </w:r>
      <w:r>
        <w:rPr>
          <w:sz w:val="22"/>
          <w:szCs w:val="22"/>
        </w:rPr>
        <w:t xml:space="preserve"> Konstrukcję </w:t>
      </w:r>
      <w:r w:rsidR="00963AAC">
        <w:rPr>
          <w:sz w:val="22"/>
          <w:szCs w:val="22"/>
        </w:rPr>
        <w:t xml:space="preserve">główną budynku </w:t>
      </w:r>
      <w:r>
        <w:rPr>
          <w:sz w:val="22"/>
          <w:szCs w:val="22"/>
        </w:rPr>
        <w:t xml:space="preserve">zabezpieczyć do klasy odporności ogniowej R30. </w:t>
      </w:r>
      <w:r w:rsidRPr="00A5368B">
        <w:rPr>
          <w:rFonts w:cs="Arial"/>
          <w:sz w:val="22"/>
          <w:szCs w:val="22"/>
        </w:rPr>
        <w:t>Szczegóły połączeń na rysunkach konstrukcyjnych</w:t>
      </w:r>
      <w:r>
        <w:rPr>
          <w:rFonts w:cs="Arial"/>
          <w:sz w:val="22"/>
          <w:szCs w:val="22"/>
        </w:rPr>
        <w:t xml:space="preserve"> w projekcie technicznym</w:t>
      </w:r>
      <w:r w:rsidRPr="00A5368B">
        <w:rPr>
          <w:rFonts w:cs="Arial"/>
          <w:sz w:val="22"/>
          <w:szCs w:val="22"/>
        </w:rPr>
        <w:t>.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b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rFonts w:cs="Arial"/>
          <w:sz w:val="22"/>
        </w:rPr>
      </w:pPr>
      <w:r w:rsidRPr="00A5368B">
        <w:rPr>
          <w:rFonts w:cs="Arial"/>
          <w:sz w:val="22"/>
        </w:rPr>
        <w:t>Pokrycie dachu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  <w:r w:rsidRPr="00A5368B">
        <w:rPr>
          <w:sz w:val="22"/>
          <w:szCs w:val="22"/>
        </w:rPr>
        <w:t xml:space="preserve">Dach pokryty płyta warstwową z rdzeniem z pianki PIR gr. 100/140 mm o grubości okładzin 0,5mm. 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  <w:r w:rsidRPr="00A5368B">
        <w:rPr>
          <w:sz w:val="22"/>
          <w:szCs w:val="22"/>
        </w:rPr>
        <w:t>Należy stosować kompletne systemy pokryć dachowych z elementami zapewniającymi odpowiednią wentylację połaci dachowej oraz zapewniające możliwość wejścia montera na dach. Płyta w kolorze RAL 7035.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color w:val="FF0000"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rFonts w:cs="Arial"/>
          <w:sz w:val="22"/>
        </w:rPr>
      </w:pPr>
      <w:r w:rsidRPr="00A5368B">
        <w:rPr>
          <w:rFonts w:cs="Arial"/>
          <w:sz w:val="22"/>
        </w:rPr>
        <w:t>Zabezpieczenie antykorozyjne konstrukcji stalowej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Określenie środowisk korozyjności: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- elementy wewnątrz budynku – C2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- elementy zewnętrzne  - C2 (Atmosfery w małym stopniu zanieczyszczone).</w:t>
      </w:r>
    </w:p>
    <w:p w:rsid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 xml:space="preserve">Czyszczenie konstrukcji mechaniczne lub strumieniowo-ścierne do st. czystości SA 2.5. </w:t>
      </w:r>
    </w:p>
    <w:p w:rsidR="00A5368B" w:rsidRPr="00025C8B" w:rsidRDefault="00963AAC" w:rsidP="00A5368B">
      <w:pPr>
        <w:pStyle w:val="Tekstpodstawowy"/>
        <w:spacing w:line="240" w:lineRule="auto"/>
        <w:ind w:left="284" w:right="85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Konstrukcję główną</w:t>
      </w:r>
      <w:r w:rsidR="00A5368B" w:rsidRPr="00025C8B">
        <w:rPr>
          <w:rFonts w:cs="Arial"/>
          <w:b/>
          <w:sz w:val="22"/>
          <w:szCs w:val="22"/>
        </w:rPr>
        <w:t xml:space="preserve"> budynku zabezpieczyć do klasy odporności </w:t>
      </w:r>
      <w:r w:rsidR="00025C8B" w:rsidRPr="00025C8B">
        <w:rPr>
          <w:rFonts w:cs="Arial"/>
          <w:b/>
          <w:sz w:val="22"/>
          <w:szCs w:val="22"/>
        </w:rPr>
        <w:t>ogniowej R30 farbami pęczniejącymi zgodnie z instrukcjami producenta.</w:t>
      </w:r>
    </w:p>
    <w:p w:rsidR="00A5368B" w:rsidRPr="00A5368B" w:rsidRDefault="00A5368B" w:rsidP="00A5368B">
      <w:pPr>
        <w:pStyle w:val="Tekstpodstawowy"/>
        <w:spacing w:line="240" w:lineRule="auto"/>
        <w:ind w:left="284" w:right="850" w:hanging="284"/>
        <w:rPr>
          <w:rFonts w:cs="Arial"/>
          <w:b/>
          <w:color w:val="FF0000"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rFonts w:cs="Arial"/>
          <w:sz w:val="22"/>
        </w:rPr>
      </w:pPr>
      <w:r w:rsidRPr="00A5368B">
        <w:rPr>
          <w:rFonts w:cs="Arial"/>
          <w:sz w:val="22"/>
        </w:rPr>
        <w:t>Posadzka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Układ warstw od góry: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- Płytki ceramiczne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lastRenderedPageBreak/>
        <w:t>- Posadzka betonowa 7 cm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- Styropian posadzkowy 5 +10 cm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- Folia budowlana gruba 0,5mm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 xml:space="preserve">- Chudy beton </w:t>
      </w:r>
      <w:r w:rsidR="00963AAC">
        <w:rPr>
          <w:rFonts w:cs="Arial"/>
          <w:sz w:val="22"/>
          <w:szCs w:val="22"/>
        </w:rPr>
        <w:t>C8/10 (</w:t>
      </w:r>
      <w:r w:rsidRPr="00A5368B">
        <w:rPr>
          <w:rFonts w:cs="Arial"/>
          <w:sz w:val="22"/>
          <w:szCs w:val="22"/>
        </w:rPr>
        <w:t>B-10</w:t>
      </w:r>
      <w:r w:rsidR="00963AAC">
        <w:rPr>
          <w:rFonts w:cs="Arial"/>
          <w:sz w:val="22"/>
          <w:szCs w:val="22"/>
        </w:rPr>
        <w:t>)</w:t>
      </w:r>
      <w:r w:rsidRPr="00A5368B">
        <w:rPr>
          <w:rFonts w:cs="Arial"/>
          <w:sz w:val="22"/>
          <w:szCs w:val="22"/>
        </w:rPr>
        <w:t xml:space="preserve"> 15 cm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- Podsypka piaskowa 15 cm</w:t>
      </w:r>
    </w:p>
    <w:p w:rsidR="00A5368B" w:rsidRPr="00A5368B" w:rsidRDefault="00A5368B" w:rsidP="00A5368B">
      <w:pPr>
        <w:pStyle w:val="Tekstpodstawowy"/>
        <w:spacing w:line="240" w:lineRule="auto"/>
        <w:ind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 xml:space="preserve">Pod natryskami należy zamontować w posadzkach </w:t>
      </w:r>
      <w:r w:rsidR="00963AAC">
        <w:rPr>
          <w:rFonts w:cs="Arial"/>
          <w:sz w:val="22"/>
          <w:szCs w:val="22"/>
        </w:rPr>
        <w:t>kratki ze stali nierdzewnej</w:t>
      </w:r>
      <w:r w:rsidRPr="00A5368B">
        <w:rPr>
          <w:rFonts w:cs="Arial"/>
          <w:sz w:val="22"/>
          <w:szCs w:val="22"/>
        </w:rPr>
        <w:t xml:space="preserve"> oraz płytki ze spadkiem w kierunku </w:t>
      </w:r>
      <w:r w:rsidR="00963AAC">
        <w:rPr>
          <w:rFonts w:cs="Arial"/>
          <w:sz w:val="22"/>
          <w:szCs w:val="22"/>
        </w:rPr>
        <w:t>kratek</w:t>
      </w:r>
      <w:r w:rsidRPr="00A5368B">
        <w:rPr>
          <w:rFonts w:cs="Arial"/>
          <w:sz w:val="22"/>
          <w:szCs w:val="22"/>
        </w:rPr>
        <w:t>. Prysznice z przesłonkami materiałowymi na pałąku górnym. Pod umywalkami zamontować szafki na których należy oprzeć umywalki.</w:t>
      </w:r>
    </w:p>
    <w:p w:rsidR="00A5368B" w:rsidRPr="00A5368B" w:rsidRDefault="00A5368B" w:rsidP="00A5368B">
      <w:pPr>
        <w:pStyle w:val="Tekstpodstawowy"/>
        <w:spacing w:line="240" w:lineRule="auto"/>
        <w:ind w:left="284" w:right="850" w:hanging="284"/>
        <w:rPr>
          <w:rFonts w:cs="Arial"/>
          <w:color w:val="FF0000"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rFonts w:cs="Arial"/>
          <w:sz w:val="22"/>
        </w:rPr>
      </w:pPr>
      <w:r w:rsidRPr="00A5368B">
        <w:rPr>
          <w:rFonts w:cs="Arial"/>
          <w:sz w:val="22"/>
        </w:rPr>
        <w:t>Obróbki blacharskie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rFonts w:cs="Arial"/>
          <w:sz w:val="22"/>
          <w:szCs w:val="22"/>
        </w:rPr>
      </w:pPr>
      <w:r w:rsidRPr="00A5368B">
        <w:rPr>
          <w:rFonts w:cs="Arial"/>
          <w:sz w:val="22"/>
          <w:szCs w:val="22"/>
        </w:rPr>
        <w:t>Wszystkie obróbki wykonać z blachy o gr.0,7mm powlekanej, w kolorze jak pokrycie dachu, obudowa ścian.</w:t>
      </w:r>
      <w:r w:rsidRPr="00A5368B">
        <w:rPr>
          <w:i/>
          <w:sz w:val="22"/>
          <w:szCs w:val="22"/>
        </w:rPr>
        <w:t xml:space="preserve"> </w:t>
      </w:r>
    </w:p>
    <w:p w:rsidR="00A5368B" w:rsidRPr="00A5368B" w:rsidRDefault="00A5368B" w:rsidP="00A5368B">
      <w:pPr>
        <w:pStyle w:val="Tekstpodstawowy"/>
        <w:spacing w:line="240" w:lineRule="auto"/>
        <w:ind w:left="284" w:right="850" w:hanging="284"/>
        <w:rPr>
          <w:rFonts w:cs="Arial"/>
          <w:b/>
          <w:color w:val="FF0000"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rFonts w:cs="Arial"/>
          <w:sz w:val="22"/>
        </w:rPr>
      </w:pPr>
      <w:r w:rsidRPr="00A5368B">
        <w:rPr>
          <w:rFonts w:cs="Arial"/>
          <w:sz w:val="22"/>
        </w:rPr>
        <w:t>Ściany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  <w:r w:rsidRPr="00A5368B">
        <w:rPr>
          <w:b/>
          <w:sz w:val="22"/>
          <w:szCs w:val="22"/>
        </w:rPr>
        <w:t>Ściany zewnętrzne</w:t>
      </w:r>
      <w:r w:rsidRPr="00A5368B">
        <w:rPr>
          <w:sz w:val="22"/>
          <w:szCs w:val="22"/>
        </w:rPr>
        <w:t xml:space="preserve"> wykonać z  płyt warstwowych z rdzeniem PIR  gr. 120 mm o grubości okładzin 0,5mm.  Przyjęto płyty </w:t>
      </w:r>
      <w:r w:rsidR="00963AAC">
        <w:rPr>
          <w:sz w:val="22"/>
          <w:szCs w:val="22"/>
        </w:rPr>
        <w:t>o współczynniku przenikania 0,19</w:t>
      </w:r>
      <w:r w:rsidRPr="00A5368B">
        <w:rPr>
          <w:sz w:val="22"/>
          <w:szCs w:val="22"/>
        </w:rPr>
        <w:t xml:space="preserve"> W/m2/K. Płyty montowane w układzie poziomym. Płyta w kolorze RAL 7035 tylko od zewnątrz. </w:t>
      </w:r>
      <w:proofErr w:type="spellStart"/>
      <w:r w:rsidRPr="00A5368B">
        <w:rPr>
          <w:sz w:val="22"/>
          <w:szCs w:val="22"/>
        </w:rPr>
        <w:t>Węwnątrz</w:t>
      </w:r>
      <w:proofErr w:type="spellEnd"/>
      <w:r w:rsidRPr="00A5368B">
        <w:rPr>
          <w:sz w:val="22"/>
          <w:szCs w:val="22"/>
        </w:rPr>
        <w:t xml:space="preserve"> płyta w kolorze białym.</w:t>
      </w:r>
      <w:r w:rsidR="00963AAC">
        <w:rPr>
          <w:sz w:val="22"/>
          <w:szCs w:val="22"/>
        </w:rPr>
        <w:t xml:space="preserve"> </w:t>
      </w:r>
      <w:r w:rsidR="00963AAC" w:rsidRPr="00963AAC">
        <w:rPr>
          <w:b/>
          <w:sz w:val="22"/>
          <w:szCs w:val="22"/>
        </w:rPr>
        <w:t>Płyta w odporności ogniowej EI30</w:t>
      </w:r>
      <w:r w:rsidR="00963AAC">
        <w:rPr>
          <w:b/>
          <w:sz w:val="22"/>
          <w:szCs w:val="22"/>
        </w:rPr>
        <w:t>.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  <w:r w:rsidRPr="00A5368B">
        <w:rPr>
          <w:sz w:val="22"/>
          <w:szCs w:val="22"/>
        </w:rPr>
        <w:br/>
      </w:r>
      <w:r w:rsidRPr="00A5368B">
        <w:rPr>
          <w:b/>
          <w:sz w:val="22"/>
          <w:szCs w:val="22"/>
        </w:rPr>
        <w:t>ściany wewnętrzne</w:t>
      </w:r>
      <w:r w:rsidRPr="00A5368B">
        <w:rPr>
          <w:sz w:val="22"/>
          <w:szCs w:val="22"/>
        </w:rPr>
        <w:t xml:space="preserve"> – wykonane z płyt warstwowych z rdzeniem PIR  gr. 80 mm o grubości okładzin 0,5mm. Płyty montowane w układzie poziomym. Płyty w kolorze białym. 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  <w:r w:rsidRPr="00A5368B">
        <w:rPr>
          <w:sz w:val="22"/>
          <w:szCs w:val="22"/>
        </w:rPr>
        <w:t>Wszystkie łączenia płyt od wewnątrz należy wykończyć silikonem w kolorze białym.</w:t>
      </w: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</w:p>
    <w:p w:rsidR="00A5368B" w:rsidRPr="00A5368B" w:rsidRDefault="00A5368B" w:rsidP="00A5368B">
      <w:pPr>
        <w:pStyle w:val="Tekstpodstawowy"/>
        <w:spacing w:line="240" w:lineRule="auto"/>
        <w:ind w:left="284" w:right="850"/>
        <w:rPr>
          <w:sz w:val="22"/>
          <w:szCs w:val="22"/>
        </w:rPr>
      </w:pPr>
      <w:r w:rsidRPr="00A5368B">
        <w:rPr>
          <w:b/>
          <w:sz w:val="22"/>
          <w:szCs w:val="22"/>
        </w:rPr>
        <w:t>cokół</w:t>
      </w:r>
      <w:r w:rsidRPr="00A5368B">
        <w:rPr>
          <w:sz w:val="22"/>
          <w:szCs w:val="22"/>
        </w:rPr>
        <w:t xml:space="preserve"> – wykonać jako tynk żywiczny – mozaikowy w kolorze szarym </w:t>
      </w:r>
    </w:p>
    <w:p w:rsidR="00A5368B" w:rsidRPr="00A5368B" w:rsidRDefault="00A5368B" w:rsidP="00A5368B">
      <w:pPr>
        <w:ind w:right="850"/>
        <w:jc w:val="both"/>
        <w:rPr>
          <w:color w:val="FF0000"/>
        </w:rPr>
      </w:pPr>
    </w:p>
    <w:p w:rsidR="00A5368B" w:rsidRPr="00A5368B" w:rsidRDefault="00A5368B" w:rsidP="00A5368B">
      <w:pPr>
        <w:ind w:right="850" w:firstLine="284"/>
        <w:jc w:val="both"/>
      </w:pPr>
      <w:r w:rsidRPr="00A5368B">
        <w:rPr>
          <w:b/>
        </w:rPr>
        <w:t>obróbki blacharskie</w:t>
      </w:r>
      <w:r w:rsidRPr="00A5368B">
        <w:t xml:space="preserve"> - zaprojektowano rynny </w:t>
      </w:r>
      <w:r w:rsidRPr="00A5368B">
        <w:sym w:font="Symbol" w:char="F0C6"/>
      </w:r>
      <w:r w:rsidRPr="00A5368B">
        <w:t xml:space="preserve">125  i rury spustowe </w:t>
      </w:r>
      <w:r w:rsidRPr="00A5368B">
        <w:sym w:font="Symbol" w:char="F0C6"/>
      </w:r>
      <w:r w:rsidRPr="00A5368B">
        <w:t xml:space="preserve">90 z blachy </w:t>
      </w:r>
    </w:p>
    <w:p w:rsidR="00A5368B" w:rsidRPr="00A5368B" w:rsidRDefault="00A5368B" w:rsidP="00A5368B">
      <w:pPr>
        <w:ind w:right="850" w:firstLine="284"/>
        <w:jc w:val="both"/>
      </w:pPr>
      <w:r w:rsidRPr="00A5368B">
        <w:t>stalowej powlekanej gr. 0,55 mm, opierzenia z blachy stalowej powlekanej gr. 0,55 mm</w:t>
      </w:r>
    </w:p>
    <w:p w:rsidR="00A5368B" w:rsidRPr="00A5368B" w:rsidRDefault="00A5368B" w:rsidP="00A5368B">
      <w:pPr>
        <w:ind w:left="284" w:right="850"/>
        <w:jc w:val="both"/>
      </w:pPr>
      <w:r w:rsidRPr="00A5368B">
        <w:t>projektuje się obróbki jako systemowe lub wykonane indywidualnie. Wykonać wszystkie niezbędne obróbki łącznie z obróbką dolną płyt warstwowych z okapem.</w:t>
      </w:r>
    </w:p>
    <w:p w:rsidR="00A5368B" w:rsidRPr="00A5368B" w:rsidRDefault="00A5368B" w:rsidP="00A5368B">
      <w:pPr>
        <w:ind w:right="850"/>
        <w:jc w:val="both"/>
      </w:pPr>
    </w:p>
    <w:p w:rsidR="00A5368B" w:rsidRDefault="00A5368B" w:rsidP="00A5368B">
      <w:pPr>
        <w:ind w:left="284" w:right="850"/>
        <w:jc w:val="both"/>
      </w:pPr>
      <w:r w:rsidRPr="00A5368B">
        <w:rPr>
          <w:b/>
        </w:rPr>
        <w:t>powierzchnie utwardzone</w:t>
      </w:r>
      <w:r w:rsidRPr="00A5368B">
        <w:t xml:space="preserve"> – dojścia i podjazdy, projektowane utwardzenie z kostki betonowej </w:t>
      </w:r>
      <w:proofErr w:type="spellStart"/>
      <w:r w:rsidRPr="00A5368B">
        <w:t>wibroprasowanej</w:t>
      </w:r>
      <w:proofErr w:type="spellEnd"/>
      <w:r w:rsidRPr="00A5368B">
        <w:t xml:space="preserve"> na podbudowie z tłucznia stabilizowanego mechanicznie. </w:t>
      </w:r>
    </w:p>
    <w:p w:rsidR="00025C8B" w:rsidRPr="00A5368B" w:rsidRDefault="00025C8B" w:rsidP="00A5368B">
      <w:pPr>
        <w:ind w:left="284" w:right="850"/>
        <w:jc w:val="both"/>
      </w:pPr>
    </w:p>
    <w:p w:rsidR="00A5368B" w:rsidRPr="00A5368B" w:rsidRDefault="00A5368B" w:rsidP="00A5368B">
      <w:pPr>
        <w:pStyle w:val="Tekstpodstawowy"/>
        <w:spacing w:line="240" w:lineRule="auto"/>
        <w:ind w:right="850"/>
        <w:rPr>
          <w:color w:val="FF0000"/>
          <w:sz w:val="22"/>
          <w:szCs w:val="22"/>
        </w:rPr>
      </w:pPr>
    </w:p>
    <w:p w:rsidR="00A5368B" w:rsidRPr="00A5368B" w:rsidRDefault="00A5368B" w:rsidP="00A5368B">
      <w:pPr>
        <w:pStyle w:val="Nagwek3"/>
        <w:rPr>
          <w:sz w:val="22"/>
        </w:rPr>
      </w:pPr>
      <w:r w:rsidRPr="00A5368B">
        <w:rPr>
          <w:sz w:val="22"/>
        </w:rPr>
        <w:t xml:space="preserve">Charakterystyka ekologiczna i energetyczna obiektu. </w:t>
      </w:r>
    </w:p>
    <w:p w:rsidR="00A5368B" w:rsidRPr="00A5368B" w:rsidRDefault="00A5368B" w:rsidP="00A5368B">
      <w:pPr>
        <w:pStyle w:val="Tekstpodstawowywcity3"/>
        <w:ind w:left="284" w:right="850"/>
        <w:rPr>
          <w:sz w:val="22"/>
          <w:szCs w:val="22"/>
        </w:rPr>
      </w:pPr>
      <w:r w:rsidRPr="00A5368B">
        <w:rPr>
          <w:sz w:val="22"/>
          <w:szCs w:val="22"/>
        </w:rPr>
        <w:t>Budynek  wykonany  zostanie  z materiałów dopuszczonych do  stosowania w budownictwie. Przegrody zewnętrzne zgodnie z  obowiązującą PN.  Odpady technologiczne – nie dotyczy.</w:t>
      </w:r>
    </w:p>
    <w:p w:rsidR="00A5368B" w:rsidRPr="00A5368B" w:rsidRDefault="00A5368B" w:rsidP="00A5368B">
      <w:pPr>
        <w:ind w:left="284" w:right="850" w:hanging="284"/>
        <w:rPr>
          <w:b/>
        </w:rPr>
      </w:pPr>
    </w:p>
    <w:p w:rsidR="00A5368B" w:rsidRPr="00025C8B" w:rsidRDefault="00A5368B" w:rsidP="00A5368B">
      <w:pPr>
        <w:pStyle w:val="Nagwek3"/>
        <w:rPr>
          <w:sz w:val="22"/>
        </w:rPr>
      </w:pPr>
      <w:r w:rsidRPr="00025C8B">
        <w:rPr>
          <w:sz w:val="22"/>
        </w:rPr>
        <w:t>Stolarka okienna i drzwiowa</w:t>
      </w:r>
    </w:p>
    <w:p w:rsidR="00A5368B" w:rsidRDefault="00A5368B" w:rsidP="00A5368B">
      <w:pPr>
        <w:ind w:left="284" w:right="850"/>
      </w:pPr>
      <w:r>
        <w:t>D</w:t>
      </w:r>
      <w:r w:rsidRPr="00A5368B">
        <w:t xml:space="preserve">rzwi zewnętrzne </w:t>
      </w:r>
      <w:r>
        <w:t>stalowe o współczynniku min. 1,3</w:t>
      </w:r>
      <w:r w:rsidRPr="00A5368B">
        <w:t xml:space="preserve"> W/m2/K. Okna PVC </w:t>
      </w:r>
      <w:r>
        <w:t>0,9</w:t>
      </w:r>
      <w:r w:rsidRPr="00A5368B">
        <w:t xml:space="preserve"> W/m2/K. Stolarka okienna i drzwiowa od zewnątrz w kolorze RAL 7043. </w:t>
      </w:r>
    </w:p>
    <w:p w:rsidR="00A5368B" w:rsidRPr="00025C8B" w:rsidRDefault="00A5368B" w:rsidP="00A5368B">
      <w:pPr>
        <w:ind w:left="284" w:right="850" w:hanging="284"/>
      </w:pPr>
    </w:p>
    <w:p w:rsidR="00A5368B" w:rsidRPr="00025C8B" w:rsidRDefault="00A5368B" w:rsidP="00025C8B">
      <w:pPr>
        <w:pStyle w:val="Nagwek3"/>
        <w:rPr>
          <w:sz w:val="22"/>
        </w:rPr>
      </w:pPr>
      <w:bookmarkStart w:id="16" w:name="_Toc209685441"/>
      <w:r w:rsidRPr="00025C8B">
        <w:rPr>
          <w:sz w:val="22"/>
        </w:rPr>
        <w:t>Warunki ochrony przeciwpożarowej</w:t>
      </w:r>
      <w:bookmarkEnd w:id="16"/>
    </w:p>
    <w:p w:rsidR="00A5368B" w:rsidRDefault="00A5368B" w:rsidP="00A5368B">
      <w:pPr>
        <w:widowControl w:val="0"/>
        <w:tabs>
          <w:tab w:val="left" w:pos="284"/>
        </w:tabs>
        <w:jc w:val="both"/>
        <w:rPr>
          <w:color w:val="000000"/>
        </w:rPr>
      </w:pPr>
      <w:r w:rsidRPr="00CE26BD">
        <w:rPr>
          <w:color w:val="000000"/>
        </w:rPr>
        <w:t xml:space="preserve">Przedmiotowy budynek nie wymaga uzgodnienia z </w:t>
      </w:r>
      <w:r>
        <w:rPr>
          <w:color w:val="000000"/>
        </w:rPr>
        <w:t>rzeczoznawcą ds. przeciwpożarowych</w:t>
      </w:r>
      <w:r w:rsidRPr="00CE26BD">
        <w:rPr>
          <w:color w:val="000000"/>
        </w:rPr>
        <w:t>. Przedmiotowy b</w:t>
      </w:r>
      <w:r>
        <w:rPr>
          <w:color w:val="000000"/>
        </w:rPr>
        <w:t xml:space="preserve">udynek jest obiektem o jednej kondygnacji naziemnej; budynek o </w:t>
      </w:r>
      <w:r w:rsidRPr="007C1BA5">
        <w:t xml:space="preserve">wysokości  </w:t>
      </w:r>
      <w:r>
        <w:t>3</w:t>
      </w:r>
      <w:r w:rsidRPr="007C1BA5">
        <w:t>,</w:t>
      </w:r>
      <w:r>
        <w:t>50</w:t>
      </w:r>
      <w:r w:rsidRPr="007C1BA5">
        <w:t>m</w:t>
      </w:r>
      <w:r>
        <w:rPr>
          <w:color w:val="000000"/>
        </w:rPr>
        <w:t xml:space="preserve"> i powierzchni zabudowy  79,4</w:t>
      </w:r>
      <w:r w:rsidRPr="00CE26BD">
        <w:rPr>
          <w:color w:val="000000"/>
        </w:rPr>
        <w:t>m</w:t>
      </w:r>
      <w:r w:rsidRPr="00CE26BD">
        <w:rPr>
          <w:color w:val="000000"/>
          <w:vertAlign w:val="superscript"/>
        </w:rPr>
        <w:t>2</w:t>
      </w:r>
      <w:r w:rsidRPr="00CE26BD">
        <w:rPr>
          <w:color w:val="000000"/>
        </w:rPr>
        <w:t xml:space="preserve">. Budynek </w:t>
      </w:r>
      <w:r>
        <w:rPr>
          <w:color w:val="000000"/>
        </w:rPr>
        <w:t>z płyt warstwowych na konstrukcji stalowej. K</w:t>
      </w:r>
      <w:r w:rsidRPr="00CE26BD">
        <w:rPr>
          <w:color w:val="000000"/>
        </w:rPr>
        <w:t xml:space="preserve">onstrukcja dachu </w:t>
      </w:r>
      <w:r>
        <w:rPr>
          <w:color w:val="000000"/>
        </w:rPr>
        <w:t>stalowa.</w:t>
      </w:r>
      <w:r w:rsidRPr="00CE26BD">
        <w:rPr>
          <w:color w:val="000000"/>
        </w:rPr>
        <w:t xml:space="preserve"> </w:t>
      </w:r>
      <w:r>
        <w:rPr>
          <w:color w:val="000000"/>
        </w:rPr>
        <w:t>P</w:t>
      </w:r>
      <w:r w:rsidRPr="00CE26BD">
        <w:rPr>
          <w:color w:val="000000"/>
        </w:rPr>
        <w:t xml:space="preserve">okrycie dachu </w:t>
      </w:r>
      <w:r>
        <w:rPr>
          <w:color w:val="000000"/>
        </w:rPr>
        <w:t xml:space="preserve">płyta warstwowa. </w:t>
      </w:r>
      <w:r w:rsidRPr="00CE26BD">
        <w:rPr>
          <w:color w:val="000000"/>
        </w:rPr>
        <w:t>Omawiany budynek zalicza się do kategorii zagrożenia ludzi ZL I</w:t>
      </w:r>
      <w:r>
        <w:rPr>
          <w:color w:val="000000"/>
        </w:rPr>
        <w:t>II: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a) klasa odporności pożarowej budynków - "D" 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b) klasa odporności ogniowej elementów budowlanych 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główna konstrukcja nośna - R 30 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konstrukcja dachu - brak 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lastRenderedPageBreak/>
        <w:t xml:space="preserve">- strop REI 30 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ścian zewnętrzna - EI 30 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ściana wewnętrzna - brak </w:t>
      </w:r>
    </w:p>
    <w:p w:rsidR="00A5368B" w:rsidRPr="009247D7" w:rsidRDefault="00A5368B" w:rsidP="00A5368B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>
        <w:rPr>
          <w:rFonts w:cs="Times New Roman"/>
          <w:color w:val="000000"/>
          <w:lang w:bidi="ar-SA"/>
        </w:rPr>
        <w:t>- po</w:t>
      </w:r>
      <w:r w:rsidRPr="009247D7">
        <w:rPr>
          <w:rFonts w:cs="Times New Roman"/>
          <w:color w:val="000000"/>
          <w:lang w:bidi="ar-SA"/>
        </w:rPr>
        <w:t xml:space="preserve">krycie dachu – brak </w:t>
      </w:r>
    </w:p>
    <w:p w:rsidR="00A5368B" w:rsidRDefault="00A5368B" w:rsidP="00A5368B">
      <w:pPr>
        <w:widowControl w:val="0"/>
        <w:tabs>
          <w:tab w:val="left" w:pos="284"/>
        </w:tabs>
        <w:jc w:val="both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>d) elementy wykończenia wnętrz - zaprojektowano materiały niepalne</w:t>
      </w:r>
    </w:p>
    <w:p w:rsidR="00A5368B" w:rsidRPr="009247D7" w:rsidRDefault="00A5368B" w:rsidP="00A5368B">
      <w:pPr>
        <w:widowControl w:val="0"/>
        <w:tabs>
          <w:tab w:val="left" w:pos="284"/>
        </w:tabs>
        <w:jc w:val="both"/>
      </w:pPr>
      <w:r w:rsidRPr="009247D7">
        <w:rPr>
          <w:bCs/>
        </w:rPr>
        <w:t xml:space="preserve">Zaopatrzenie wodne do zewnętrznego gaszenia pożaru </w:t>
      </w:r>
      <w:r>
        <w:rPr>
          <w:bCs/>
        </w:rPr>
        <w:t xml:space="preserve">w ramach istniejącej </w:t>
      </w:r>
      <w:r w:rsidRPr="009247D7">
        <w:rPr>
          <w:rFonts w:cs="Arial"/>
          <w:color w:val="1F1F1F"/>
          <w:shd w:val="clear" w:color="auto" w:fill="FFFFFF"/>
        </w:rPr>
        <w:t>jednostki osadniczej</w:t>
      </w:r>
      <w:r>
        <w:rPr>
          <w:rFonts w:cs="Arial"/>
          <w:color w:val="1F1F1F"/>
          <w:shd w:val="clear" w:color="auto" w:fill="FFFFFF"/>
        </w:rPr>
        <w:t>.</w:t>
      </w:r>
    </w:p>
    <w:p w:rsidR="00A5368B" w:rsidRPr="00A5368B" w:rsidRDefault="00A5368B" w:rsidP="00A5368B">
      <w:pPr>
        <w:autoSpaceDE w:val="0"/>
        <w:autoSpaceDN w:val="0"/>
        <w:adjustRightInd w:val="0"/>
        <w:ind w:right="850"/>
        <w:rPr>
          <w:rFonts w:cs="Arial"/>
          <w:b/>
          <w:bCs/>
          <w:i/>
          <w:color w:val="000000"/>
        </w:rPr>
      </w:pPr>
    </w:p>
    <w:p w:rsidR="00A5368B" w:rsidRPr="00025C8B" w:rsidRDefault="00A5368B" w:rsidP="00025C8B">
      <w:pPr>
        <w:pStyle w:val="Nagwek3"/>
        <w:rPr>
          <w:rFonts w:cs="Arial"/>
          <w:bCs w:val="0"/>
          <w:color w:val="000000"/>
          <w:sz w:val="22"/>
        </w:rPr>
      </w:pPr>
      <w:r w:rsidRPr="00025C8B">
        <w:rPr>
          <w:sz w:val="22"/>
        </w:rPr>
        <w:t>UWAGI</w:t>
      </w:r>
      <w:r w:rsidRPr="00025C8B">
        <w:rPr>
          <w:rFonts w:cs="Arial"/>
          <w:bCs w:val="0"/>
          <w:color w:val="000000"/>
          <w:sz w:val="22"/>
        </w:rPr>
        <w:t xml:space="preserve"> KO</w:t>
      </w:r>
      <w:r w:rsidRPr="00025C8B">
        <w:rPr>
          <w:rFonts w:cs="Arial"/>
          <w:color w:val="000000"/>
          <w:sz w:val="22"/>
        </w:rPr>
        <w:t>Ń</w:t>
      </w:r>
      <w:r w:rsidRPr="00025C8B">
        <w:rPr>
          <w:rFonts w:cs="Arial"/>
          <w:bCs w:val="0"/>
          <w:color w:val="000000"/>
          <w:sz w:val="22"/>
        </w:rPr>
        <w:t>COWE</w:t>
      </w:r>
    </w:p>
    <w:p w:rsidR="00A5368B" w:rsidRPr="00A5368B" w:rsidRDefault="00A5368B" w:rsidP="00A5368B">
      <w:pPr>
        <w:autoSpaceDE w:val="0"/>
        <w:autoSpaceDN w:val="0"/>
        <w:adjustRightInd w:val="0"/>
        <w:ind w:right="850"/>
        <w:rPr>
          <w:rFonts w:cs="Arial"/>
          <w:color w:val="000000"/>
        </w:rPr>
      </w:pPr>
      <w:r w:rsidRPr="00A5368B">
        <w:rPr>
          <w:color w:val="000000"/>
        </w:rPr>
        <w:t xml:space="preserve">- </w:t>
      </w:r>
      <w:r w:rsidRPr="00A5368B">
        <w:rPr>
          <w:rFonts w:cs="Arial"/>
          <w:color w:val="000000"/>
        </w:rPr>
        <w:t>Wszelkie roboty winny być prowadzone pod nadzorem osób posiadających odpowiednie, określone prawem budowlanym uprawnienia. Należy je wykonywać zgodnie z Polskimi Normami oraz wg. tradycyjnie uznanych zasad sztuki budowlanej w stosunku do powszechnie stosowanych rozwiązań i ściśle przestrzegając wytycznych technologicznych związanych z danymi systemami. Materiały i wyroby budowlane winny być odpowiednio oznaczone i posiadać wszelkie dokumenty, określone szczegółowymi przepisami dotyczącymi trybu dopuszczenia ich do stosowania, jak: certyfikat na znak bezpieczeństwa, aktualną aprobatę techniczną, deklarację zgodności z polską Normą, atest higieniczny, określenie klasyfikacji ogniowej itp.</w:t>
      </w:r>
    </w:p>
    <w:p w:rsidR="00A5368B" w:rsidRPr="00A5368B" w:rsidRDefault="00A5368B" w:rsidP="00A5368B">
      <w:pPr>
        <w:autoSpaceDE w:val="0"/>
        <w:autoSpaceDN w:val="0"/>
        <w:adjustRightInd w:val="0"/>
        <w:ind w:right="850"/>
        <w:rPr>
          <w:rFonts w:cs="Arial"/>
          <w:i/>
          <w:color w:val="000000"/>
        </w:rPr>
      </w:pPr>
    </w:p>
    <w:p w:rsid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p w:rsid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p w:rsid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p w:rsid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p w:rsid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p w:rsid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p w:rsid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p w:rsidR="00A5368B" w:rsidRPr="00A5368B" w:rsidRDefault="00A5368B" w:rsidP="00A5368B">
      <w:pPr>
        <w:pStyle w:val="Tekstpodstawowy"/>
        <w:spacing w:line="240" w:lineRule="auto"/>
        <w:ind w:left="284" w:right="850" w:hanging="284"/>
        <w:rPr>
          <w:sz w:val="22"/>
          <w:szCs w:val="22"/>
        </w:rPr>
      </w:pPr>
    </w:p>
    <w:bookmarkEnd w:id="11"/>
    <w:bookmarkEnd w:id="12"/>
    <w:p w:rsidR="00C10E75" w:rsidRDefault="00C10E75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963AAC" w:rsidRDefault="00963AAC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A5368B" w:rsidRDefault="00A5368B" w:rsidP="00C80564">
      <w:pPr>
        <w:widowControl w:val="0"/>
        <w:tabs>
          <w:tab w:val="left" w:pos="284"/>
        </w:tabs>
        <w:jc w:val="both"/>
        <w:rPr>
          <w:color w:val="000000"/>
        </w:rPr>
      </w:pPr>
    </w:p>
    <w:p w:rsidR="00E9285B" w:rsidRDefault="00E9285B" w:rsidP="00E9285B">
      <w:pPr>
        <w:pStyle w:val="Nagwek2"/>
      </w:pPr>
      <w:bookmarkStart w:id="17" w:name="_Toc209687714"/>
      <w:r>
        <w:lastRenderedPageBreak/>
        <w:t>OśWIADCZENIE PROJEKTANTA</w:t>
      </w:r>
      <w:bookmarkEnd w:id="17"/>
    </w:p>
    <w:p w:rsidR="00C10E75" w:rsidRPr="00C10E75" w:rsidRDefault="00C10E75" w:rsidP="00C10E75"/>
    <w:p w:rsidR="00025C8B" w:rsidRPr="00B24339" w:rsidRDefault="00025C8B" w:rsidP="00025C8B">
      <w:pPr>
        <w:spacing w:line="276" w:lineRule="auto"/>
        <w:jc w:val="both"/>
        <w:rPr>
          <w:bCs/>
          <w:sz w:val="24"/>
          <w:szCs w:val="24"/>
        </w:rPr>
      </w:pPr>
      <w:r w:rsidRPr="00B24339">
        <w:rPr>
          <w:bCs/>
          <w:sz w:val="24"/>
          <w:szCs w:val="24"/>
        </w:rPr>
        <w:t xml:space="preserve">Po zapoznaniu się z przepisami ustawy z dnia 7 lipca 1994r. – Prawo budowlane oświadczam, że projekt zagospodarowanie terenu dotyczący budowy: </w:t>
      </w:r>
    </w:p>
    <w:p w:rsidR="00025C8B" w:rsidRPr="00B24339" w:rsidRDefault="00025C8B" w:rsidP="00025C8B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</w:rPr>
        <w:t>SZATNI SPORTOWEJ PRZY BOISKU W GORZYCACH MAŁYCH</w:t>
      </w:r>
    </w:p>
    <w:p w:rsidR="00025C8B" w:rsidRPr="00B24339" w:rsidRDefault="00025C8B" w:rsidP="00025C8B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Gorzyce Małe</w:t>
      </w:r>
      <w:r w:rsidRPr="00B24339">
        <w:rPr>
          <w:bCs/>
          <w:sz w:val="24"/>
          <w:szCs w:val="24"/>
        </w:rPr>
        <w:t xml:space="preserve">, działka ewidencyjna nr </w:t>
      </w:r>
      <w:r>
        <w:rPr>
          <w:bCs/>
          <w:sz w:val="24"/>
          <w:szCs w:val="24"/>
        </w:rPr>
        <w:t>106</w:t>
      </w:r>
    </w:p>
    <w:p w:rsidR="00025C8B" w:rsidRPr="00A655E9" w:rsidRDefault="00025C8B" w:rsidP="00025C8B">
      <w:pPr>
        <w:tabs>
          <w:tab w:val="right" w:pos="9072"/>
        </w:tabs>
        <w:spacing w:line="276" w:lineRule="auto"/>
        <w:jc w:val="both"/>
        <w:rPr>
          <w:bCs/>
          <w:sz w:val="24"/>
          <w:szCs w:val="24"/>
        </w:rPr>
      </w:pPr>
      <w:r w:rsidRPr="00B24339">
        <w:rPr>
          <w:bCs/>
          <w:sz w:val="24"/>
          <w:szCs w:val="24"/>
        </w:rPr>
        <w:t>został sporządzony zgodnie z obowiązującymi przepisami oraz zasadami wiedzy technicznej.</w:t>
      </w:r>
      <w:r w:rsidRPr="008A2324">
        <w:rPr>
          <w:bCs/>
          <w:sz w:val="26"/>
          <w:szCs w:val="26"/>
        </w:rPr>
        <w:t xml:space="preserve"> </w:t>
      </w:r>
      <w:r w:rsidRPr="008A2324">
        <w:rPr>
          <w:bCs/>
          <w:sz w:val="26"/>
          <w:szCs w:val="26"/>
        </w:rPr>
        <w:tab/>
      </w:r>
    </w:p>
    <w:p w:rsidR="00025C8B" w:rsidRDefault="00025C8B" w:rsidP="00025C8B">
      <w:pPr>
        <w:tabs>
          <w:tab w:val="left" w:pos="1275"/>
        </w:tabs>
        <w:ind w:firstLine="708"/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8235"/>
        </w:tabs>
      </w:pPr>
      <w:r>
        <w:tab/>
      </w: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tabs>
          <w:tab w:val="left" w:pos="1275"/>
        </w:tabs>
      </w:pPr>
    </w:p>
    <w:p w:rsidR="00025C8B" w:rsidRDefault="00025C8B" w:rsidP="00025C8B">
      <w:pPr>
        <w:jc w:val="both"/>
        <w:rPr>
          <w:bCs/>
          <w:sz w:val="24"/>
          <w:szCs w:val="24"/>
        </w:rPr>
      </w:pPr>
    </w:p>
    <w:p w:rsidR="00025C8B" w:rsidRDefault="00025C8B" w:rsidP="00025C8B">
      <w:pPr>
        <w:jc w:val="both"/>
        <w:rPr>
          <w:bCs/>
          <w:sz w:val="24"/>
          <w:szCs w:val="24"/>
        </w:rPr>
      </w:pPr>
    </w:p>
    <w:p w:rsidR="00025C8B" w:rsidRDefault="00025C8B" w:rsidP="00025C8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PROJEKTANCI TOWARZYSZĄCY:</w:t>
      </w:r>
    </w:p>
    <w:p w:rsidR="00025C8B" w:rsidRDefault="00025C8B" w:rsidP="00025C8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Konstrukcja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Marcin Wojtkowiak</w:t>
      </w:r>
      <w:r>
        <w:rPr>
          <w:bCs/>
          <w:sz w:val="24"/>
          <w:szCs w:val="24"/>
        </w:rPr>
        <w:tab/>
        <w:t>nr uprawnień WKP/0219/POOK/04</w:t>
      </w:r>
    </w:p>
    <w:p w:rsidR="00025C8B" w:rsidRDefault="00025C8B" w:rsidP="00025C8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Instalacje sanitarne</w:t>
      </w:r>
      <w:r>
        <w:rPr>
          <w:bCs/>
          <w:sz w:val="24"/>
          <w:szCs w:val="24"/>
        </w:rPr>
        <w:tab/>
        <w:t>Marcin Wojtkowiak</w:t>
      </w:r>
      <w:r>
        <w:rPr>
          <w:bCs/>
          <w:sz w:val="24"/>
          <w:szCs w:val="24"/>
        </w:rPr>
        <w:tab/>
        <w:t>nr uprawnień WKP/0303/ZOOS/08</w:t>
      </w:r>
    </w:p>
    <w:p w:rsidR="00025C8B" w:rsidRPr="00A655E9" w:rsidRDefault="00025C8B" w:rsidP="00025C8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Instalacje elektryczne</w:t>
      </w:r>
      <w:r>
        <w:rPr>
          <w:bCs/>
          <w:sz w:val="24"/>
          <w:szCs w:val="24"/>
        </w:rPr>
        <w:tab/>
        <w:t xml:space="preserve">Tomasz </w:t>
      </w:r>
      <w:proofErr w:type="spellStart"/>
      <w:r>
        <w:rPr>
          <w:bCs/>
          <w:sz w:val="24"/>
          <w:szCs w:val="24"/>
        </w:rPr>
        <w:t>Słapek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nr uprawnień 7131-32/31PW/2000</w:t>
      </w:r>
    </w:p>
    <w:p w:rsidR="000A2889" w:rsidRDefault="000A2889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0A2889" w:rsidRDefault="000A2889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C10E75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C10E75" w:rsidRDefault="000D6AC2" w:rsidP="000D6AC2">
      <w:pPr>
        <w:widowControl w:val="0"/>
        <w:tabs>
          <w:tab w:val="left" w:pos="1534"/>
        </w:tabs>
        <w:spacing w:line="360" w:lineRule="auto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</w:r>
    </w:p>
    <w:p w:rsidR="000D6AC2" w:rsidRDefault="000D6AC2" w:rsidP="000D6AC2">
      <w:pPr>
        <w:widowControl w:val="0"/>
        <w:tabs>
          <w:tab w:val="left" w:pos="153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0A2889" w:rsidRPr="0066101C" w:rsidRDefault="000A2889" w:rsidP="000A2889">
      <w:pPr>
        <w:jc w:val="both"/>
      </w:pPr>
    </w:p>
    <w:p w:rsidR="000A2889" w:rsidRDefault="000A2889" w:rsidP="000A2889">
      <w:pPr>
        <w:pStyle w:val="Nagwek2"/>
      </w:pPr>
      <w:bookmarkStart w:id="18" w:name="_Toc209687715"/>
      <w:r>
        <w:lastRenderedPageBreak/>
        <w:t>CZĘŚĆ RYSUNKOWA</w:t>
      </w:r>
      <w:bookmarkEnd w:id="18"/>
    </w:p>
    <w:p w:rsidR="000A2889" w:rsidRDefault="000A2889" w:rsidP="000A2889"/>
    <w:p w:rsidR="000A2889" w:rsidRPr="00577E9A" w:rsidRDefault="000A2889" w:rsidP="000A2889"/>
    <w:tbl>
      <w:tblPr>
        <w:tblW w:w="5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"/>
        <w:gridCol w:w="3260"/>
        <w:gridCol w:w="1420"/>
      </w:tblGrid>
      <w:tr w:rsidR="000A2889" w:rsidRPr="00472BDC" w:rsidTr="004D254E">
        <w:trPr>
          <w:trHeight w:val="342"/>
          <w:jc w:val="center"/>
        </w:trPr>
        <w:tc>
          <w:tcPr>
            <w:tcW w:w="978" w:type="dxa"/>
            <w:shd w:val="clear" w:color="auto" w:fill="D9D9D9" w:themeFill="background1" w:themeFillShade="D9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b/>
                <w:bCs/>
                <w:lang w:eastAsia="pl-PL" w:bidi="ar-SA"/>
              </w:rPr>
            </w:pPr>
            <w:r w:rsidRPr="00472BDC">
              <w:rPr>
                <w:rFonts w:eastAsia="Times New Roman" w:cs="Calibri"/>
                <w:b/>
                <w:bCs/>
                <w:lang w:eastAsia="pl-PL" w:bidi="ar-SA"/>
              </w:rPr>
              <w:t>Numer</w:t>
            </w:r>
          </w:p>
        </w:tc>
        <w:tc>
          <w:tcPr>
            <w:tcW w:w="3260" w:type="dxa"/>
            <w:shd w:val="clear" w:color="auto" w:fill="D9D9D9" w:themeFill="background1" w:themeFillShade="D9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b/>
                <w:bCs/>
                <w:lang w:eastAsia="pl-PL" w:bidi="ar-SA"/>
              </w:rPr>
            </w:pPr>
            <w:r w:rsidRPr="00472BDC">
              <w:rPr>
                <w:rFonts w:eastAsia="Times New Roman" w:cs="Calibri"/>
                <w:b/>
                <w:bCs/>
                <w:lang w:eastAsia="pl-PL" w:bidi="ar-SA"/>
              </w:rPr>
              <w:t>Nazwa</w:t>
            </w:r>
          </w:p>
        </w:tc>
        <w:tc>
          <w:tcPr>
            <w:tcW w:w="1420" w:type="dxa"/>
            <w:shd w:val="clear" w:color="auto" w:fill="D9D9D9" w:themeFill="background1" w:themeFillShade="D9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b/>
                <w:bCs/>
                <w:lang w:eastAsia="pl-PL" w:bidi="ar-SA"/>
              </w:rPr>
            </w:pPr>
            <w:r w:rsidRPr="00472BDC">
              <w:rPr>
                <w:rFonts w:eastAsia="Times New Roman" w:cs="Calibri"/>
                <w:b/>
                <w:bCs/>
                <w:lang w:eastAsia="pl-PL" w:bidi="ar-SA"/>
              </w:rPr>
              <w:t>Skala</w:t>
            </w:r>
          </w:p>
        </w:tc>
      </w:tr>
      <w:tr w:rsidR="000A2889" w:rsidRPr="00472BDC" w:rsidTr="004D254E">
        <w:trPr>
          <w:trHeight w:val="282"/>
          <w:jc w:val="center"/>
        </w:trPr>
        <w:tc>
          <w:tcPr>
            <w:tcW w:w="978" w:type="dxa"/>
            <w:shd w:val="clear" w:color="auto" w:fill="auto"/>
            <w:noWrap/>
            <w:vAlign w:val="center"/>
            <w:hideMark/>
          </w:tcPr>
          <w:p w:rsidR="000A2889" w:rsidRPr="00472BDC" w:rsidRDefault="000A2889" w:rsidP="000A2889">
            <w:pPr>
              <w:jc w:val="center"/>
              <w:rPr>
                <w:rFonts w:eastAsia="Times New Roman" w:cs="Calibri"/>
                <w:lang w:eastAsia="pl-PL" w:bidi="ar-SA"/>
              </w:rPr>
            </w:pPr>
            <w:r w:rsidRPr="00472BDC">
              <w:rPr>
                <w:rFonts w:eastAsia="Times New Roman" w:cs="Calibri"/>
                <w:lang w:eastAsia="pl-PL" w:bidi="ar-SA"/>
              </w:rPr>
              <w:t>A.</w:t>
            </w:r>
            <w:r>
              <w:rPr>
                <w:rFonts w:eastAsia="Times New Roman" w:cs="Calibri"/>
                <w:lang w:eastAsia="pl-PL" w:bidi="ar-SA"/>
              </w:rPr>
              <w:t>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0A2889" w:rsidRPr="00472BDC" w:rsidRDefault="000A2889" w:rsidP="000A2889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Rzut przyziemia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1:1</w:t>
            </w:r>
            <w:r w:rsidRPr="00472BDC">
              <w:rPr>
                <w:rFonts w:eastAsia="Times New Roman" w:cs="Calibri"/>
                <w:lang w:eastAsia="pl-PL" w:bidi="ar-SA"/>
              </w:rPr>
              <w:t>00</w:t>
            </w:r>
          </w:p>
        </w:tc>
      </w:tr>
      <w:tr w:rsidR="00C80564" w:rsidRPr="00472BDC" w:rsidTr="004D254E">
        <w:trPr>
          <w:trHeight w:val="282"/>
          <w:jc w:val="center"/>
        </w:trPr>
        <w:tc>
          <w:tcPr>
            <w:tcW w:w="978" w:type="dxa"/>
            <w:shd w:val="clear" w:color="auto" w:fill="auto"/>
            <w:noWrap/>
            <w:vAlign w:val="center"/>
          </w:tcPr>
          <w:p w:rsidR="00C80564" w:rsidRPr="00472BDC" w:rsidRDefault="00C80564" w:rsidP="000A2889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A.3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80564" w:rsidRDefault="00BD0BF4" w:rsidP="000A2889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Rzut połaci dachowej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C80564" w:rsidRDefault="00C80564" w:rsidP="004D254E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1:100</w:t>
            </w:r>
          </w:p>
        </w:tc>
      </w:tr>
      <w:tr w:rsidR="000A2889" w:rsidRPr="00472BDC" w:rsidTr="004D254E">
        <w:trPr>
          <w:trHeight w:val="282"/>
          <w:jc w:val="center"/>
        </w:trPr>
        <w:tc>
          <w:tcPr>
            <w:tcW w:w="978" w:type="dxa"/>
            <w:shd w:val="clear" w:color="auto" w:fill="auto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lang w:eastAsia="pl-PL" w:bidi="ar-SA"/>
              </w:rPr>
            </w:pPr>
            <w:r w:rsidRPr="00472BDC">
              <w:rPr>
                <w:rFonts w:eastAsia="Times New Roman" w:cs="Calibri"/>
                <w:lang w:eastAsia="pl-PL" w:bidi="ar-SA"/>
              </w:rPr>
              <w:t>A.</w:t>
            </w:r>
            <w:r w:rsidR="00C80564">
              <w:rPr>
                <w:rFonts w:eastAsia="Times New Roman" w:cs="Calibri"/>
                <w:lang w:eastAsia="pl-PL" w:bidi="ar-SA"/>
              </w:rPr>
              <w:t>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0A2889" w:rsidRPr="00472BDC" w:rsidRDefault="00BD0BF4" w:rsidP="00BD0BF4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Przekrój A - A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1:1</w:t>
            </w:r>
            <w:r w:rsidRPr="00472BDC">
              <w:rPr>
                <w:rFonts w:eastAsia="Times New Roman" w:cs="Calibri"/>
                <w:lang w:eastAsia="pl-PL" w:bidi="ar-SA"/>
              </w:rPr>
              <w:t>00</w:t>
            </w:r>
          </w:p>
        </w:tc>
      </w:tr>
      <w:tr w:rsidR="000A2889" w:rsidRPr="00472BDC" w:rsidTr="004D254E">
        <w:trPr>
          <w:trHeight w:val="282"/>
          <w:jc w:val="center"/>
        </w:trPr>
        <w:tc>
          <w:tcPr>
            <w:tcW w:w="978" w:type="dxa"/>
            <w:shd w:val="clear" w:color="auto" w:fill="auto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lang w:eastAsia="pl-PL" w:bidi="ar-SA"/>
              </w:rPr>
            </w:pPr>
            <w:r w:rsidRPr="00472BDC">
              <w:rPr>
                <w:rFonts w:eastAsia="Times New Roman" w:cs="Calibri"/>
                <w:lang w:eastAsia="pl-PL" w:bidi="ar-SA"/>
              </w:rPr>
              <w:t>A.</w:t>
            </w:r>
            <w:r w:rsidR="00C80564">
              <w:rPr>
                <w:rFonts w:eastAsia="Times New Roman" w:cs="Calibri"/>
                <w:lang w:eastAsia="pl-PL" w:bidi="ar-SA"/>
              </w:rPr>
              <w:t>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0A2889" w:rsidRPr="00472BDC" w:rsidRDefault="00025C8B" w:rsidP="00025C8B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Elewacje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0A2889" w:rsidRPr="00472BDC" w:rsidRDefault="000A2889" w:rsidP="004D254E">
            <w:pPr>
              <w:jc w:val="center"/>
              <w:rPr>
                <w:rFonts w:eastAsia="Times New Roman" w:cs="Calibri"/>
                <w:lang w:eastAsia="pl-PL" w:bidi="ar-SA"/>
              </w:rPr>
            </w:pPr>
            <w:r>
              <w:rPr>
                <w:rFonts w:eastAsia="Times New Roman" w:cs="Calibri"/>
                <w:lang w:eastAsia="pl-PL" w:bidi="ar-SA"/>
              </w:rPr>
              <w:t>1:1</w:t>
            </w:r>
            <w:r w:rsidRPr="00472BDC">
              <w:rPr>
                <w:rFonts w:eastAsia="Times New Roman" w:cs="Calibri"/>
                <w:lang w:eastAsia="pl-PL" w:bidi="ar-SA"/>
              </w:rPr>
              <w:t>00</w:t>
            </w:r>
          </w:p>
        </w:tc>
      </w:tr>
    </w:tbl>
    <w:p w:rsidR="000A2889" w:rsidRPr="000A2889" w:rsidRDefault="000A2889" w:rsidP="000A2889"/>
    <w:p w:rsidR="000A2889" w:rsidRDefault="000A2889" w:rsidP="00C808E6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sectPr w:rsidR="000A2889" w:rsidSect="006E5237">
      <w:footerReference w:type="default" r:id="rId9"/>
      <w:pgSz w:w="11906" w:h="16838"/>
      <w:pgMar w:top="1417" w:right="1417" w:bottom="1417" w:left="1417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009" w:rsidRDefault="00797009" w:rsidP="00176229">
      <w:r>
        <w:separator/>
      </w:r>
    </w:p>
  </w:endnote>
  <w:endnote w:type="continuationSeparator" w:id="0">
    <w:p w:rsidR="00797009" w:rsidRDefault="00797009" w:rsidP="0017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8719358"/>
      <w:docPartObj>
        <w:docPartGallery w:val="Page Numbers (Bottom of Page)"/>
        <w:docPartUnique/>
      </w:docPartObj>
    </w:sdtPr>
    <w:sdtEndPr/>
    <w:sdtContent>
      <w:p w:rsidR="007275F9" w:rsidRDefault="007275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AAC">
          <w:rPr>
            <w:noProof/>
          </w:rPr>
          <w:t>15</w:t>
        </w:r>
        <w:r>
          <w:fldChar w:fldCharType="end"/>
        </w:r>
      </w:p>
    </w:sdtContent>
  </w:sdt>
  <w:p w:rsidR="00F3427E" w:rsidRDefault="00F342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009" w:rsidRDefault="00797009" w:rsidP="00176229">
      <w:r>
        <w:separator/>
      </w:r>
    </w:p>
  </w:footnote>
  <w:footnote w:type="continuationSeparator" w:id="0">
    <w:p w:rsidR="00797009" w:rsidRDefault="00797009" w:rsidP="0017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A46FA"/>
    <w:multiLevelType w:val="multilevel"/>
    <w:tmpl w:val="346C6166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3AA1D6C"/>
    <w:multiLevelType w:val="hybridMultilevel"/>
    <w:tmpl w:val="95F68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D13E0"/>
    <w:multiLevelType w:val="hybridMultilevel"/>
    <w:tmpl w:val="41BC1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F55B9"/>
    <w:multiLevelType w:val="hybridMultilevel"/>
    <w:tmpl w:val="E0ACE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A5334"/>
    <w:multiLevelType w:val="hybridMultilevel"/>
    <w:tmpl w:val="43C0A2CA"/>
    <w:lvl w:ilvl="0" w:tplc="70840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60C78"/>
    <w:multiLevelType w:val="hybridMultilevel"/>
    <w:tmpl w:val="616CF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E5D14"/>
    <w:multiLevelType w:val="multilevel"/>
    <w:tmpl w:val="02CEE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24" w:hanging="1800"/>
      </w:pPr>
      <w:rPr>
        <w:rFonts w:hint="default"/>
      </w:rPr>
    </w:lvl>
  </w:abstractNum>
  <w:abstractNum w:abstractNumId="7">
    <w:nsid w:val="3B5C01AF"/>
    <w:multiLevelType w:val="hybridMultilevel"/>
    <w:tmpl w:val="2F44B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204EB"/>
    <w:multiLevelType w:val="hybridMultilevel"/>
    <w:tmpl w:val="8308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6D5959"/>
    <w:multiLevelType w:val="hybridMultilevel"/>
    <w:tmpl w:val="D36A4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E495D"/>
    <w:multiLevelType w:val="hybridMultilevel"/>
    <w:tmpl w:val="C73620C0"/>
    <w:lvl w:ilvl="0" w:tplc="591A947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47248B"/>
    <w:multiLevelType w:val="hybridMultilevel"/>
    <w:tmpl w:val="A0626EFA"/>
    <w:lvl w:ilvl="0" w:tplc="0D525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05050"/>
    <w:multiLevelType w:val="hybridMultilevel"/>
    <w:tmpl w:val="6D92F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8A4B4B"/>
    <w:multiLevelType w:val="hybridMultilevel"/>
    <w:tmpl w:val="2604C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B7355"/>
    <w:multiLevelType w:val="hybridMultilevel"/>
    <w:tmpl w:val="8A4A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C488F"/>
    <w:multiLevelType w:val="hybridMultilevel"/>
    <w:tmpl w:val="EDB4A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735FBE"/>
    <w:multiLevelType w:val="hybridMultilevel"/>
    <w:tmpl w:val="8DCAEDB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EED56AE"/>
    <w:multiLevelType w:val="hybridMultilevel"/>
    <w:tmpl w:val="50264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0773DC"/>
    <w:multiLevelType w:val="hybridMultilevel"/>
    <w:tmpl w:val="26421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122E08"/>
    <w:multiLevelType w:val="hybridMultilevel"/>
    <w:tmpl w:val="2E18D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C0F99"/>
    <w:multiLevelType w:val="hybridMultilevel"/>
    <w:tmpl w:val="47E48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14"/>
  </w:num>
  <w:num w:numId="5">
    <w:abstractNumId w:val="15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 w:numId="10">
    <w:abstractNumId w:val="13"/>
  </w:num>
  <w:num w:numId="11">
    <w:abstractNumId w:val="10"/>
  </w:num>
  <w:num w:numId="12">
    <w:abstractNumId w:val="7"/>
  </w:num>
  <w:num w:numId="13">
    <w:abstractNumId w:val="1"/>
  </w:num>
  <w:num w:numId="14">
    <w:abstractNumId w:val="18"/>
  </w:num>
  <w:num w:numId="15">
    <w:abstractNumId w:val="20"/>
  </w:num>
  <w:num w:numId="16">
    <w:abstractNumId w:val="2"/>
  </w:num>
  <w:num w:numId="17">
    <w:abstractNumId w:val="16"/>
  </w:num>
  <w:num w:numId="18">
    <w:abstractNumId w:val="17"/>
  </w:num>
  <w:num w:numId="19">
    <w:abstractNumId w:val="12"/>
  </w:num>
  <w:num w:numId="20">
    <w:abstractNumId w:val="9"/>
  </w:num>
  <w:num w:numId="21">
    <w:abstractNumId w:val="0"/>
  </w:num>
  <w:num w:numId="22">
    <w:abstractNumId w:val="0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C2"/>
    <w:rsid w:val="0000096F"/>
    <w:rsid w:val="0000655E"/>
    <w:rsid w:val="00006684"/>
    <w:rsid w:val="00020DE4"/>
    <w:rsid w:val="00024FE0"/>
    <w:rsid w:val="00025C8B"/>
    <w:rsid w:val="00027041"/>
    <w:rsid w:val="000318BA"/>
    <w:rsid w:val="00034FD4"/>
    <w:rsid w:val="0003656F"/>
    <w:rsid w:val="00036C1A"/>
    <w:rsid w:val="00037A1E"/>
    <w:rsid w:val="00052023"/>
    <w:rsid w:val="00052965"/>
    <w:rsid w:val="000546CB"/>
    <w:rsid w:val="000569E9"/>
    <w:rsid w:val="000631DF"/>
    <w:rsid w:val="00063DFF"/>
    <w:rsid w:val="00067F94"/>
    <w:rsid w:val="000716C1"/>
    <w:rsid w:val="000727CB"/>
    <w:rsid w:val="00072BD9"/>
    <w:rsid w:val="00080724"/>
    <w:rsid w:val="000809BE"/>
    <w:rsid w:val="00083EF1"/>
    <w:rsid w:val="000A2889"/>
    <w:rsid w:val="000A3A55"/>
    <w:rsid w:val="000A6BA8"/>
    <w:rsid w:val="000B20C2"/>
    <w:rsid w:val="000B2553"/>
    <w:rsid w:val="000B5AA5"/>
    <w:rsid w:val="000C061A"/>
    <w:rsid w:val="000C1309"/>
    <w:rsid w:val="000C19A5"/>
    <w:rsid w:val="000C1C25"/>
    <w:rsid w:val="000C25C0"/>
    <w:rsid w:val="000D1FB0"/>
    <w:rsid w:val="000D35EF"/>
    <w:rsid w:val="000D6AC2"/>
    <w:rsid w:val="000E0DBD"/>
    <w:rsid w:val="000E6BEB"/>
    <w:rsid w:val="000F0AD2"/>
    <w:rsid w:val="000F0E7A"/>
    <w:rsid w:val="000F44C0"/>
    <w:rsid w:val="001011F2"/>
    <w:rsid w:val="00101A50"/>
    <w:rsid w:val="00103146"/>
    <w:rsid w:val="00103B4D"/>
    <w:rsid w:val="001059FC"/>
    <w:rsid w:val="001103A1"/>
    <w:rsid w:val="00110703"/>
    <w:rsid w:val="00113D07"/>
    <w:rsid w:val="001167C9"/>
    <w:rsid w:val="00116EF5"/>
    <w:rsid w:val="00117844"/>
    <w:rsid w:val="0012212B"/>
    <w:rsid w:val="00124D4B"/>
    <w:rsid w:val="0013154E"/>
    <w:rsid w:val="001336F8"/>
    <w:rsid w:val="001404DB"/>
    <w:rsid w:val="00140787"/>
    <w:rsid w:val="00143FA3"/>
    <w:rsid w:val="00146120"/>
    <w:rsid w:val="00166B8A"/>
    <w:rsid w:val="00167C3D"/>
    <w:rsid w:val="00174015"/>
    <w:rsid w:val="00176229"/>
    <w:rsid w:val="00183065"/>
    <w:rsid w:val="00186AB0"/>
    <w:rsid w:val="0018793E"/>
    <w:rsid w:val="00190704"/>
    <w:rsid w:val="00191A21"/>
    <w:rsid w:val="001948C2"/>
    <w:rsid w:val="00196288"/>
    <w:rsid w:val="001A0441"/>
    <w:rsid w:val="001A230F"/>
    <w:rsid w:val="001A2649"/>
    <w:rsid w:val="001A7AFB"/>
    <w:rsid w:val="001B3833"/>
    <w:rsid w:val="001B4145"/>
    <w:rsid w:val="001B692E"/>
    <w:rsid w:val="001C3C2D"/>
    <w:rsid w:val="001C44BB"/>
    <w:rsid w:val="001C4EB7"/>
    <w:rsid w:val="001C4FF8"/>
    <w:rsid w:val="001C5DE5"/>
    <w:rsid w:val="001D09AF"/>
    <w:rsid w:val="001D4B24"/>
    <w:rsid w:val="001D6489"/>
    <w:rsid w:val="001D6710"/>
    <w:rsid w:val="001E3221"/>
    <w:rsid w:val="001E7F02"/>
    <w:rsid w:val="001F2981"/>
    <w:rsid w:val="001F53B7"/>
    <w:rsid w:val="002155DA"/>
    <w:rsid w:val="00221007"/>
    <w:rsid w:val="0022528E"/>
    <w:rsid w:val="002308A0"/>
    <w:rsid w:val="00243B50"/>
    <w:rsid w:val="00245BFC"/>
    <w:rsid w:val="00245D2F"/>
    <w:rsid w:val="002518C5"/>
    <w:rsid w:val="00257429"/>
    <w:rsid w:val="0026358E"/>
    <w:rsid w:val="00263D6A"/>
    <w:rsid w:val="00270B1B"/>
    <w:rsid w:val="00270C18"/>
    <w:rsid w:val="00277357"/>
    <w:rsid w:val="002804ED"/>
    <w:rsid w:val="00281E3E"/>
    <w:rsid w:val="00282FD9"/>
    <w:rsid w:val="00284286"/>
    <w:rsid w:val="00286FEE"/>
    <w:rsid w:val="00294C15"/>
    <w:rsid w:val="002971FE"/>
    <w:rsid w:val="002A0FAF"/>
    <w:rsid w:val="002A1E85"/>
    <w:rsid w:val="002A3680"/>
    <w:rsid w:val="002B1AFE"/>
    <w:rsid w:val="002B4B8E"/>
    <w:rsid w:val="002C2577"/>
    <w:rsid w:val="002C56CA"/>
    <w:rsid w:val="002E6961"/>
    <w:rsid w:val="002E7BD0"/>
    <w:rsid w:val="00303429"/>
    <w:rsid w:val="00303CCA"/>
    <w:rsid w:val="0030652C"/>
    <w:rsid w:val="00311CD2"/>
    <w:rsid w:val="003218B0"/>
    <w:rsid w:val="003260F5"/>
    <w:rsid w:val="00327FDD"/>
    <w:rsid w:val="003329A7"/>
    <w:rsid w:val="00333A79"/>
    <w:rsid w:val="003372A3"/>
    <w:rsid w:val="003427C2"/>
    <w:rsid w:val="00342D27"/>
    <w:rsid w:val="003445D7"/>
    <w:rsid w:val="00346000"/>
    <w:rsid w:val="003604EE"/>
    <w:rsid w:val="00363581"/>
    <w:rsid w:val="00377F55"/>
    <w:rsid w:val="00385427"/>
    <w:rsid w:val="00392435"/>
    <w:rsid w:val="00392CF2"/>
    <w:rsid w:val="00394572"/>
    <w:rsid w:val="0039457A"/>
    <w:rsid w:val="0039517A"/>
    <w:rsid w:val="00395A56"/>
    <w:rsid w:val="00395BAA"/>
    <w:rsid w:val="003A11B9"/>
    <w:rsid w:val="003A19B4"/>
    <w:rsid w:val="003A1A9C"/>
    <w:rsid w:val="003A6BA2"/>
    <w:rsid w:val="003B2D5D"/>
    <w:rsid w:val="003C1D2F"/>
    <w:rsid w:val="003C3E99"/>
    <w:rsid w:val="003D38E7"/>
    <w:rsid w:val="003D59D9"/>
    <w:rsid w:val="003E1C86"/>
    <w:rsid w:val="003E1DD5"/>
    <w:rsid w:val="003E33EB"/>
    <w:rsid w:val="003E367C"/>
    <w:rsid w:val="003F030C"/>
    <w:rsid w:val="003F6DBB"/>
    <w:rsid w:val="00402DC6"/>
    <w:rsid w:val="00404295"/>
    <w:rsid w:val="0040588C"/>
    <w:rsid w:val="00406590"/>
    <w:rsid w:val="00406800"/>
    <w:rsid w:val="004108AE"/>
    <w:rsid w:val="0041400E"/>
    <w:rsid w:val="004234F4"/>
    <w:rsid w:val="004300D7"/>
    <w:rsid w:val="00432D8C"/>
    <w:rsid w:val="00436490"/>
    <w:rsid w:val="00440496"/>
    <w:rsid w:val="0044156F"/>
    <w:rsid w:val="00441724"/>
    <w:rsid w:val="0045148B"/>
    <w:rsid w:val="00452793"/>
    <w:rsid w:val="00454172"/>
    <w:rsid w:val="00455926"/>
    <w:rsid w:val="004624E8"/>
    <w:rsid w:val="00464B90"/>
    <w:rsid w:val="00465378"/>
    <w:rsid w:val="00465768"/>
    <w:rsid w:val="00467690"/>
    <w:rsid w:val="00472BDC"/>
    <w:rsid w:val="004737C0"/>
    <w:rsid w:val="004743FF"/>
    <w:rsid w:val="00476E72"/>
    <w:rsid w:val="00486D34"/>
    <w:rsid w:val="00487ED0"/>
    <w:rsid w:val="0049090A"/>
    <w:rsid w:val="00491790"/>
    <w:rsid w:val="00493747"/>
    <w:rsid w:val="004947C4"/>
    <w:rsid w:val="00497681"/>
    <w:rsid w:val="004A1777"/>
    <w:rsid w:val="004A3D69"/>
    <w:rsid w:val="004A4BEA"/>
    <w:rsid w:val="004A5FA9"/>
    <w:rsid w:val="004A70A5"/>
    <w:rsid w:val="004B0653"/>
    <w:rsid w:val="004B3C51"/>
    <w:rsid w:val="004B4F76"/>
    <w:rsid w:val="004B5B0A"/>
    <w:rsid w:val="004B5F9D"/>
    <w:rsid w:val="004B67FD"/>
    <w:rsid w:val="004C5B9A"/>
    <w:rsid w:val="004E0A1B"/>
    <w:rsid w:val="004E5DA0"/>
    <w:rsid w:val="004E5FF8"/>
    <w:rsid w:val="004F36F5"/>
    <w:rsid w:val="004F3874"/>
    <w:rsid w:val="004F45C9"/>
    <w:rsid w:val="004F6A65"/>
    <w:rsid w:val="004F7367"/>
    <w:rsid w:val="005018BE"/>
    <w:rsid w:val="00504E59"/>
    <w:rsid w:val="00504FDB"/>
    <w:rsid w:val="00506756"/>
    <w:rsid w:val="00507947"/>
    <w:rsid w:val="00513603"/>
    <w:rsid w:val="00515A42"/>
    <w:rsid w:val="005163B2"/>
    <w:rsid w:val="005174B0"/>
    <w:rsid w:val="00517992"/>
    <w:rsid w:val="00520E1C"/>
    <w:rsid w:val="00525E51"/>
    <w:rsid w:val="00527171"/>
    <w:rsid w:val="0052745B"/>
    <w:rsid w:val="005406A7"/>
    <w:rsid w:val="00541B53"/>
    <w:rsid w:val="00541BBB"/>
    <w:rsid w:val="00541C62"/>
    <w:rsid w:val="005431D4"/>
    <w:rsid w:val="00543222"/>
    <w:rsid w:val="00545854"/>
    <w:rsid w:val="00556B9A"/>
    <w:rsid w:val="0056715C"/>
    <w:rsid w:val="0057182C"/>
    <w:rsid w:val="005734BB"/>
    <w:rsid w:val="00577E9A"/>
    <w:rsid w:val="0058282C"/>
    <w:rsid w:val="0058405B"/>
    <w:rsid w:val="005840AE"/>
    <w:rsid w:val="00590FBA"/>
    <w:rsid w:val="00592C22"/>
    <w:rsid w:val="00594699"/>
    <w:rsid w:val="00596821"/>
    <w:rsid w:val="005A1222"/>
    <w:rsid w:val="005A2A3A"/>
    <w:rsid w:val="005B02D9"/>
    <w:rsid w:val="005B1AB9"/>
    <w:rsid w:val="005B2C64"/>
    <w:rsid w:val="005B31DF"/>
    <w:rsid w:val="005B39DD"/>
    <w:rsid w:val="005C6C06"/>
    <w:rsid w:val="005D2178"/>
    <w:rsid w:val="005D2F4D"/>
    <w:rsid w:val="005D6243"/>
    <w:rsid w:val="005D71D4"/>
    <w:rsid w:val="005F0104"/>
    <w:rsid w:val="005F15CA"/>
    <w:rsid w:val="005F2A54"/>
    <w:rsid w:val="005F362E"/>
    <w:rsid w:val="005F6A99"/>
    <w:rsid w:val="00601A96"/>
    <w:rsid w:val="00604267"/>
    <w:rsid w:val="00612201"/>
    <w:rsid w:val="00625ABA"/>
    <w:rsid w:val="006327DE"/>
    <w:rsid w:val="00632A66"/>
    <w:rsid w:val="00634EA6"/>
    <w:rsid w:val="00634F38"/>
    <w:rsid w:val="006358A4"/>
    <w:rsid w:val="00635EDC"/>
    <w:rsid w:val="00636093"/>
    <w:rsid w:val="0063637B"/>
    <w:rsid w:val="00642682"/>
    <w:rsid w:val="00646A6D"/>
    <w:rsid w:val="00647551"/>
    <w:rsid w:val="00655CF0"/>
    <w:rsid w:val="00656D61"/>
    <w:rsid w:val="00671D0D"/>
    <w:rsid w:val="006876A0"/>
    <w:rsid w:val="00690C17"/>
    <w:rsid w:val="006919FE"/>
    <w:rsid w:val="00692047"/>
    <w:rsid w:val="00692D03"/>
    <w:rsid w:val="00696EDB"/>
    <w:rsid w:val="00697547"/>
    <w:rsid w:val="006A1955"/>
    <w:rsid w:val="006A30CC"/>
    <w:rsid w:val="006A5572"/>
    <w:rsid w:val="006B2284"/>
    <w:rsid w:val="006B68D4"/>
    <w:rsid w:val="006B7CCA"/>
    <w:rsid w:val="006C6085"/>
    <w:rsid w:val="006D0230"/>
    <w:rsid w:val="006D628A"/>
    <w:rsid w:val="006D7F33"/>
    <w:rsid w:val="006E088E"/>
    <w:rsid w:val="006E0D04"/>
    <w:rsid w:val="006E2EE2"/>
    <w:rsid w:val="006E5237"/>
    <w:rsid w:val="006E58AE"/>
    <w:rsid w:val="006E64C1"/>
    <w:rsid w:val="006F124E"/>
    <w:rsid w:val="006F5D1B"/>
    <w:rsid w:val="006F7723"/>
    <w:rsid w:val="00702CC6"/>
    <w:rsid w:val="00711EC3"/>
    <w:rsid w:val="0071580B"/>
    <w:rsid w:val="00717384"/>
    <w:rsid w:val="00723501"/>
    <w:rsid w:val="00725137"/>
    <w:rsid w:val="00726527"/>
    <w:rsid w:val="007275F9"/>
    <w:rsid w:val="00731664"/>
    <w:rsid w:val="00736666"/>
    <w:rsid w:val="0073682D"/>
    <w:rsid w:val="00744064"/>
    <w:rsid w:val="00744817"/>
    <w:rsid w:val="00747AC3"/>
    <w:rsid w:val="00752928"/>
    <w:rsid w:val="00752938"/>
    <w:rsid w:val="00757D91"/>
    <w:rsid w:val="0076038F"/>
    <w:rsid w:val="00761075"/>
    <w:rsid w:val="00762C4E"/>
    <w:rsid w:val="00771B4A"/>
    <w:rsid w:val="00774CE9"/>
    <w:rsid w:val="00776C8D"/>
    <w:rsid w:val="0079389B"/>
    <w:rsid w:val="00795441"/>
    <w:rsid w:val="00797009"/>
    <w:rsid w:val="007A1DAD"/>
    <w:rsid w:val="007A536D"/>
    <w:rsid w:val="007B3676"/>
    <w:rsid w:val="007B455E"/>
    <w:rsid w:val="007B5FD6"/>
    <w:rsid w:val="007B61FE"/>
    <w:rsid w:val="007B6E50"/>
    <w:rsid w:val="007B7453"/>
    <w:rsid w:val="007C019A"/>
    <w:rsid w:val="007C1B0B"/>
    <w:rsid w:val="007D2DB4"/>
    <w:rsid w:val="007D30E3"/>
    <w:rsid w:val="007D3D5C"/>
    <w:rsid w:val="007D54B0"/>
    <w:rsid w:val="007E19D4"/>
    <w:rsid w:val="007F23EF"/>
    <w:rsid w:val="007F3708"/>
    <w:rsid w:val="007F723C"/>
    <w:rsid w:val="00800352"/>
    <w:rsid w:val="00803A77"/>
    <w:rsid w:val="008068B1"/>
    <w:rsid w:val="00810337"/>
    <w:rsid w:val="008120D8"/>
    <w:rsid w:val="008120F5"/>
    <w:rsid w:val="008138B0"/>
    <w:rsid w:val="00817055"/>
    <w:rsid w:val="00817F14"/>
    <w:rsid w:val="00820E38"/>
    <w:rsid w:val="00825440"/>
    <w:rsid w:val="00831940"/>
    <w:rsid w:val="008327C7"/>
    <w:rsid w:val="008436BA"/>
    <w:rsid w:val="00843DFD"/>
    <w:rsid w:val="008444EA"/>
    <w:rsid w:val="00850288"/>
    <w:rsid w:val="0085661B"/>
    <w:rsid w:val="0086242B"/>
    <w:rsid w:val="008653AF"/>
    <w:rsid w:val="0086640C"/>
    <w:rsid w:val="00870C12"/>
    <w:rsid w:val="008717B5"/>
    <w:rsid w:val="008719BB"/>
    <w:rsid w:val="00874111"/>
    <w:rsid w:val="00875E6C"/>
    <w:rsid w:val="008806BA"/>
    <w:rsid w:val="00883F12"/>
    <w:rsid w:val="0088583B"/>
    <w:rsid w:val="00886D06"/>
    <w:rsid w:val="0088732C"/>
    <w:rsid w:val="00890C51"/>
    <w:rsid w:val="008914B2"/>
    <w:rsid w:val="00891779"/>
    <w:rsid w:val="008925A2"/>
    <w:rsid w:val="00893033"/>
    <w:rsid w:val="0089740F"/>
    <w:rsid w:val="008A377A"/>
    <w:rsid w:val="008A42E8"/>
    <w:rsid w:val="008A690B"/>
    <w:rsid w:val="008A729F"/>
    <w:rsid w:val="008B0388"/>
    <w:rsid w:val="008B32E9"/>
    <w:rsid w:val="008B3C2F"/>
    <w:rsid w:val="008B4469"/>
    <w:rsid w:val="008C15FB"/>
    <w:rsid w:val="008C2982"/>
    <w:rsid w:val="008C718F"/>
    <w:rsid w:val="008D0A4D"/>
    <w:rsid w:val="008D139F"/>
    <w:rsid w:val="008D2714"/>
    <w:rsid w:val="008D35CC"/>
    <w:rsid w:val="008E183C"/>
    <w:rsid w:val="008E2106"/>
    <w:rsid w:val="008E48BE"/>
    <w:rsid w:val="008F3236"/>
    <w:rsid w:val="008F3BB0"/>
    <w:rsid w:val="0090437A"/>
    <w:rsid w:val="009060D8"/>
    <w:rsid w:val="00911B15"/>
    <w:rsid w:val="00914AEC"/>
    <w:rsid w:val="00917717"/>
    <w:rsid w:val="00921442"/>
    <w:rsid w:val="00925BB8"/>
    <w:rsid w:val="00933877"/>
    <w:rsid w:val="00936632"/>
    <w:rsid w:val="009367FE"/>
    <w:rsid w:val="00936CFA"/>
    <w:rsid w:val="00944F8B"/>
    <w:rsid w:val="0094612F"/>
    <w:rsid w:val="00953FBA"/>
    <w:rsid w:val="009620B1"/>
    <w:rsid w:val="00963AAC"/>
    <w:rsid w:val="00965726"/>
    <w:rsid w:val="00970276"/>
    <w:rsid w:val="009707C2"/>
    <w:rsid w:val="0097119A"/>
    <w:rsid w:val="00971258"/>
    <w:rsid w:val="00971F79"/>
    <w:rsid w:val="00972228"/>
    <w:rsid w:val="0097445A"/>
    <w:rsid w:val="00977338"/>
    <w:rsid w:val="009775C2"/>
    <w:rsid w:val="00983218"/>
    <w:rsid w:val="00985DD2"/>
    <w:rsid w:val="00987040"/>
    <w:rsid w:val="00990708"/>
    <w:rsid w:val="00992812"/>
    <w:rsid w:val="009958A3"/>
    <w:rsid w:val="009958B9"/>
    <w:rsid w:val="009A4B8C"/>
    <w:rsid w:val="009A6A04"/>
    <w:rsid w:val="009B1E50"/>
    <w:rsid w:val="009B1FD8"/>
    <w:rsid w:val="009B539C"/>
    <w:rsid w:val="009B5477"/>
    <w:rsid w:val="009B5DB0"/>
    <w:rsid w:val="009C18F5"/>
    <w:rsid w:val="009C6459"/>
    <w:rsid w:val="009C67F0"/>
    <w:rsid w:val="009D171C"/>
    <w:rsid w:val="009E51E0"/>
    <w:rsid w:val="00A026F6"/>
    <w:rsid w:val="00A038EE"/>
    <w:rsid w:val="00A06287"/>
    <w:rsid w:val="00A134A0"/>
    <w:rsid w:val="00A165E2"/>
    <w:rsid w:val="00A21FBA"/>
    <w:rsid w:val="00A222C0"/>
    <w:rsid w:val="00A24CCD"/>
    <w:rsid w:val="00A345F8"/>
    <w:rsid w:val="00A428EB"/>
    <w:rsid w:val="00A42B82"/>
    <w:rsid w:val="00A43037"/>
    <w:rsid w:val="00A47866"/>
    <w:rsid w:val="00A52EF7"/>
    <w:rsid w:val="00A5319B"/>
    <w:rsid w:val="00A5368B"/>
    <w:rsid w:val="00A548E1"/>
    <w:rsid w:val="00A5756B"/>
    <w:rsid w:val="00A63CD4"/>
    <w:rsid w:val="00A67000"/>
    <w:rsid w:val="00A67DE2"/>
    <w:rsid w:val="00A72102"/>
    <w:rsid w:val="00A72225"/>
    <w:rsid w:val="00A74631"/>
    <w:rsid w:val="00A74D36"/>
    <w:rsid w:val="00A805B6"/>
    <w:rsid w:val="00A81799"/>
    <w:rsid w:val="00A81ED0"/>
    <w:rsid w:val="00A83553"/>
    <w:rsid w:val="00A839AB"/>
    <w:rsid w:val="00A8775F"/>
    <w:rsid w:val="00A978DB"/>
    <w:rsid w:val="00AA352B"/>
    <w:rsid w:val="00AA6724"/>
    <w:rsid w:val="00AB0CD2"/>
    <w:rsid w:val="00AB2ADB"/>
    <w:rsid w:val="00AB30C8"/>
    <w:rsid w:val="00AB3F7F"/>
    <w:rsid w:val="00AB71BF"/>
    <w:rsid w:val="00AC2AA3"/>
    <w:rsid w:val="00AD39CE"/>
    <w:rsid w:val="00AD754D"/>
    <w:rsid w:val="00AE2524"/>
    <w:rsid w:val="00AE5D07"/>
    <w:rsid w:val="00AF0E5C"/>
    <w:rsid w:val="00AF4E6F"/>
    <w:rsid w:val="00B07DFE"/>
    <w:rsid w:val="00B12466"/>
    <w:rsid w:val="00B140B3"/>
    <w:rsid w:val="00B14A8E"/>
    <w:rsid w:val="00B20622"/>
    <w:rsid w:val="00B27373"/>
    <w:rsid w:val="00B3132D"/>
    <w:rsid w:val="00B32512"/>
    <w:rsid w:val="00B504C0"/>
    <w:rsid w:val="00B51D7A"/>
    <w:rsid w:val="00B565C0"/>
    <w:rsid w:val="00B578FA"/>
    <w:rsid w:val="00B66610"/>
    <w:rsid w:val="00B73681"/>
    <w:rsid w:val="00B75AE1"/>
    <w:rsid w:val="00B82803"/>
    <w:rsid w:val="00B85DF8"/>
    <w:rsid w:val="00B953C4"/>
    <w:rsid w:val="00B96038"/>
    <w:rsid w:val="00B96490"/>
    <w:rsid w:val="00BA16D7"/>
    <w:rsid w:val="00BA37A2"/>
    <w:rsid w:val="00BA41D1"/>
    <w:rsid w:val="00BA5759"/>
    <w:rsid w:val="00BA5D70"/>
    <w:rsid w:val="00BB0E86"/>
    <w:rsid w:val="00BB6EBC"/>
    <w:rsid w:val="00BC1172"/>
    <w:rsid w:val="00BC4E7B"/>
    <w:rsid w:val="00BD0BF4"/>
    <w:rsid w:val="00BD1D7C"/>
    <w:rsid w:val="00BD547F"/>
    <w:rsid w:val="00BE5363"/>
    <w:rsid w:val="00BF0DD6"/>
    <w:rsid w:val="00C00F09"/>
    <w:rsid w:val="00C02D8A"/>
    <w:rsid w:val="00C04A24"/>
    <w:rsid w:val="00C10E75"/>
    <w:rsid w:val="00C1149F"/>
    <w:rsid w:val="00C125BD"/>
    <w:rsid w:val="00C15D40"/>
    <w:rsid w:val="00C17555"/>
    <w:rsid w:val="00C307F4"/>
    <w:rsid w:val="00C32DCA"/>
    <w:rsid w:val="00C42F0E"/>
    <w:rsid w:val="00C47A50"/>
    <w:rsid w:val="00C53613"/>
    <w:rsid w:val="00C62D74"/>
    <w:rsid w:val="00C71558"/>
    <w:rsid w:val="00C715AE"/>
    <w:rsid w:val="00C7253A"/>
    <w:rsid w:val="00C74CDC"/>
    <w:rsid w:val="00C74EA7"/>
    <w:rsid w:val="00C74F70"/>
    <w:rsid w:val="00C755E9"/>
    <w:rsid w:val="00C80564"/>
    <w:rsid w:val="00C808E6"/>
    <w:rsid w:val="00C83235"/>
    <w:rsid w:val="00C84599"/>
    <w:rsid w:val="00C849A4"/>
    <w:rsid w:val="00C92A0A"/>
    <w:rsid w:val="00C95DA4"/>
    <w:rsid w:val="00C96104"/>
    <w:rsid w:val="00C96A2C"/>
    <w:rsid w:val="00CA150D"/>
    <w:rsid w:val="00CA2155"/>
    <w:rsid w:val="00CA4BC7"/>
    <w:rsid w:val="00CB221E"/>
    <w:rsid w:val="00CB2535"/>
    <w:rsid w:val="00CB2B4D"/>
    <w:rsid w:val="00CB43BA"/>
    <w:rsid w:val="00CB61FE"/>
    <w:rsid w:val="00CB6524"/>
    <w:rsid w:val="00CC1A8B"/>
    <w:rsid w:val="00CD04C8"/>
    <w:rsid w:val="00CD6614"/>
    <w:rsid w:val="00CE13C4"/>
    <w:rsid w:val="00CE1B0E"/>
    <w:rsid w:val="00CE48BE"/>
    <w:rsid w:val="00CF5397"/>
    <w:rsid w:val="00D02105"/>
    <w:rsid w:val="00D06776"/>
    <w:rsid w:val="00D1771F"/>
    <w:rsid w:val="00D2054F"/>
    <w:rsid w:val="00D20F89"/>
    <w:rsid w:val="00D220D7"/>
    <w:rsid w:val="00D25FE4"/>
    <w:rsid w:val="00D2680B"/>
    <w:rsid w:val="00D41CE4"/>
    <w:rsid w:val="00D4411D"/>
    <w:rsid w:val="00D47282"/>
    <w:rsid w:val="00D51306"/>
    <w:rsid w:val="00D51731"/>
    <w:rsid w:val="00D5468E"/>
    <w:rsid w:val="00D5501F"/>
    <w:rsid w:val="00D5545F"/>
    <w:rsid w:val="00D604A7"/>
    <w:rsid w:val="00D61E97"/>
    <w:rsid w:val="00D64F4A"/>
    <w:rsid w:val="00D6693F"/>
    <w:rsid w:val="00D71D44"/>
    <w:rsid w:val="00D905AF"/>
    <w:rsid w:val="00D91DA7"/>
    <w:rsid w:val="00D959C7"/>
    <w:rsid w:val="00D96539"/>
    <w:rsid w:val="00D97824"/>
    <w:rsid w:val="00D97A2C"/>
    <w:rsid w:val="00DA4804"/>
    <w:rsid w:val="00DB0B46"/>
    <w:rsid w:val="00DB712F"/>
    <w:rsid w:val="00DB7B16"/>
    <w:rsid w:val="00DC62A0"/>
    <w:rsid w:val="00DC7D5C"/>
    <w:rsid w:val="00DD0071"/>
    <w:rsid w:val="00DD1595"/>
    <w:rsid w:val="00DE3612"/>
    <w:rsid w:val="00DE633B"/>
    <w:rsid w:val="00DE6C72"/>
    <w:rsid w:val="00DF2C4C"/>
    <w:rsid w:val="00E0253F"/>
    <w:rsid w:val="00E04E25"/>
    <w:rsid w:val="00E05493"/>
    <w:rsid w:val="00E07B5A"/>
    <w:rsid w:val="00E202A0"/>
    <w:rsid w:val="00E27D6B"/>
    <w:rsid w:val="00E3290F"/>
    <w:rsid w:val="00E336D6"/>
    <w:rsid w:val="00E337FB"/>
    <w:rsid w:val="00E34397"/>
    <w:rsid w:val="00E47951"/>
    <w:rsid w:val="00E511DB"/>
    <w:rsid w:val="00E514E3"/>
    <w:rsid w:val="00E519E8"/>
    <w:rsid w:val="00E5580E"/>
    <w:rsid w:val="00E571AE"/>
    <w:rsid w:val="00E63C8B"/>
    <w:rsid w:val="00E65771"/>
    <w:rsid w:val="00E663BA"/>
    <w:rsid w:val="00E7279B"/>
    <w:rsid w:val="00E73280"/>
    <w:rsid w:val="00E75CB7"/>
    <w:rsid w:val="00E80A75"/>
    <w:rsid w:val="00E80C6F"/>
    <w:rsid w:val="00E819E8"/>
    <w:rsid w:val="00E81D02"/>
    <w:rsid w:val="00E845B7"/>
    <w:rsid w:val="00E92690"/>
    <w:rsid w:val="00E9285B"/>
    <w:rsid w:val="00E92BF9"/>
    <w:rsid w:val="00E93A6E"/>
    <w:rsid w:val="00E94C5D"/>
    <w:rsid w:val="00E96393"/>
    <w:rsid w:val="00EA38F8"/>
    <w:rsid w:val="00EA4CD1"/>
    <w:rsid w:val="00EA5506"/>
    <w:rsid w:val="00EB03FD"/>
    <w:rsid w:val="00EB257F"/>
    <w:rsid w:val="00EB5F16"/>
    <w:rsid w:val="00EB73FB"/>
    <w:rsid w:val="00EC25E6"/>
    <w:rsid w:val="00EC62D5"/>
    <w:rsid w:val="00EC7023"/>
    <w:rsid w:val="00EC7682"/>
    <w:rsid w:val="00ED6926"/>
    <w:rsid w:val="00ED6BE7"/>
    <w:rsid w:val="00EE113D"/>
    <w:rsid w:val="00EE4237"/>
    <w:rsid w:val="00EE51C9"/>
    <w:rsid w:val="00EF517E"/>
    <w:rsid w:val="00F018A3"/>
    <w:rsid w:val="00F029A1"/>
    <w:rsid w:val="00F047C1"/>
    <w:rsid w:val="00F06934"/>
    <w:rsid w:val="00F0726F"/>
    <w:rsid w:val="00F1760B"/>
    <w:rsid w:val="00F22294"/>
    <w:rsid w:val="00F2467A"/>
    <w:rsid w:val="00F26913"/>
    <w:rsid w:val="00F30475"/>
    <w:rsid w:val="00F30CB9"/>
    <w:rsid w:val="00F336A4"/>
    <w:rsid w:val="00F3427E"/>
    <w:rsid w:val="00F37F44"/>
    <w:rsid w:val="00F4103F"/>
    <w:rsid w:val="00F44177"/>
    <w:rsid w:val="00F46575"/>
    <w:rsid w:val="00F46FE9"/>
    <w:rsid w:val="00F56B4D"/>
    <w:rsid w:val="00F57146"/>
    <w:rsid w:val="00F612EE"/>
    <w:rsid w:val="00F612FD"/>
    <w:rsid w:val="00F71AA3"/>
    <w:rsid w:val="00F730BA"/>
    <w:rsid w:val="00F739D6"/>
    <w:rsid w:val="00F85B68"/>
    <w:rsid w:val="00F86272"/>
    <w:rsid w:val="00F93204"/>
    <w:rsid w:val="00F9417E"/>
    <w:rsid w:val="00F9473F"/>
    <w:rsid w:val="00F94932"/>
    <w:rsid w:val="00FA01B1"/>
    <w:rsid w:val="00FA1AFB"/>
    <w:rsid w:val="00FA27D9"/>
    <w:rsid w:val="00FA3DF1"/>
    <w:rsid w:val="00FB0E54"/>
    <w:rsid w:val="00FB27E9"/>
    <w:rsid w:val="00FB2D95"/>
    <w:rsid w:val="00FB648A"/>
    <w:rsid w:val="00FB7CCB"/>
    <w:rsid w:val="00FC35C7"/>
    <w:rsid w:val="00FC5E13"/>
    <w:rsid w:val="00FD3CC4"/>
    <w:rsid w:val="00FD608F"/>
    <w:rsid w:val="00FD6E07"/>
    <w:rsid w:val="00FE1C41"/>
    <w:rsid w:val="00FE26A7"/>
    <w:rsid w:val="00FE2798"/>
    <w:rsid w:val="00FE35C9"/>
    <w:rsid w:val="00FF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ny">
    <w:name w:val="Normal"/>
    <w:qFormat/>
    <w:rsid w:val="00027041"/>
    <w:pPr>
      <w:spacing w:after="0" w:line="240" w:lineRule="auto"/>
    </w:pPr>
    <w:rPr>
      <w:rFonts w:ascii="Arial Narrow" w:hAnsi="Arial Narrow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7951"/>
    <w:pPr>
      <w:pageBreakBefore/>
      <w:numPr>
        <w:numId w:val="6"/>
      </w:numPr>
      <w:contextualSpacing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7951"/>
    <w:pPr>
      <w:numPr>
        <w:ilvl w:val="1"/>
        <w:numId w:val="6"/>
      </w:numPr>
      <w:spacing w:before="120"/>
      <w:outlineLvl w:val="1"/>
    </w:pPr>
    <w:rPr>
      <w:rFonts w:eastAsiaTheme="majorEastAsia" w:cstheme="majorBidi"/>
      <w:b/>
      <w:bCs/>
      <w:caps/>
      <w:sz w:val="26"/>
      <w:szCs w:val="26"/>
      <w:shd w:val="clear" w:color="auto" w:fill="FFFFFF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7951"/>
    <w:pPr>
      <w:numPr>
        <w:ilvl w:val="2"/>
        <w:numId w:val="6"/>
      </w:numPr>
      <w:spacing w:before="80" w:line="271" w:lineRule="auto"/>
      <w:outlineLvl w:val="2"/>
    </w:pPr>
    <w:rPr>
      <w:rFonts w:eastAsiaTheme="majorEastAsia" w:cstheme="majorBidi"/>
      <w:b/>
      <w:bCs/>
      <w:cap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07C2"/>
    <w:pPr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707C2"/>
    <w:pPr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707C2"/>
    <w:pPr>
      <w:numPr>
        <w:ilvl w:val="5"/>
        <w:numId w:val="6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707C2"/>
    <w:pPr>
      <w:numPr>
        <w:ilvl w:val="6"/>
        <w:numId w:val="6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707C2"/>
    <w:pPr>
      <w:numPr>
        <w:ilvl w:val="7"/>
        <w:numId w:val="6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707C2"/>
    <w:pPr>
      <w:numPr>
        <w:ilvl w:val="8"/>
        <w:numId w:val="6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7951"/>
    <w:rPr>
      <w:rFonts w:ascii="Arial Narrow" w:eastAsiaTheme="majorEastAsia" w:hAnsi="Arial Narrow" w:cstheme="majorBidi"/>
      <w:b/>
      <w:bCs/>
      <w:caps/>
      <w:sz w:val="32"/>
      <w:szCs w:val="28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7951"/>
    <w:rPr>
      <w:rFonts w:ascii="Arial Narrow" w:eastAsiaTheme="majorEastAsia" w:hAnsi="Arial Narrow" w:cstheme="majorBidi"/>
      <w:b/>
      <w:bCs/>
      <w:caps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47951"/>
    <w:rPr>
      <w:rFonts w:ascii="Arial Narrow" w:eastAsiaTheme="majorEastAsia" w:hAnsi="Arial Narrow" w:cstheme="majorBidi"/>
      <w:b/>
      <w:bCs/>
      <w:caps/>
      <w:sz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707C2"/>
    <w:rPr>
      <w:rFonts w:asciiTheme="majorHAnsi" w:eastAsiaTheme="majorEastAsia" w:hAnsiTheme="majorHAnsi" w:cstheme="majorBidi"/>
      <w:b/>
      <w:bCs/>
      <w:i/>
      <w:iCs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707C2"/>
    <w:rPr>
      <w:rFonts w:asciiTheme="majorHAnsi" w:eastAsiaTheme="majorEastAsia" w:hAnsiTheme="majorHAnsi" w:cstheme="majorBidi"/>
      <w:b/>
      <w:bCs/>
      <w:color w:val="7F7F7F" w:themeColor="text1" w:themeTint="80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707C2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707C2"/>
    <w:rPr>
      <w:rFonts w:asciiTheme="majorHAnsi" w:eastAsiaTheme="majorEastAsia" w:hAnsiTheme="majorHAnsi" w:cstheme="majorBidi"/>
      <w:i/>
      <w:iCs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707C2"/>
    <w:rPr>
      <w:rFonts w:asciiTheme="majorHAnsi" w:eastAsiaTheme="majorEastAsia" w:hAnsiTheme="majorHAnsi" w:cstheme="majorBidi"/>
      <w:sz w:val="20"/>
      <w:szCs w:val="20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rsid w:val="009707C2"/>
    <w:rPr>
      <w:rFonts w:asciiTheme="majorHAnsi" w:eastAsiaTheme="majorEastAsia" w:hAnsiTheme="majorHAnsi" w:cstheme="majorBidi"/>
      <w:i/>
      <w:iCs/>
      <w:spacing w:val="5"/>
      <w:sz w:val="20"/>
      <w:szCs w:val="20"/>
      <w:lang w:val="pl-PL"/>
    </w:rPr>
  </w:style>
  <w:style w:type="paragraph" w:styleId="Legenda">
    <w:name w:val="caption"/>
    <w:basedOn w:val="Normalny"/>
    <w:next w:val="Normalny"/>
    <w:uiPriority w:val="35"/>
    <w:semiHidden/>
    <w:unhideWhenUsed/>
    <w:rsid w:val="009707C2"/>
    <w:rPr>
      <w:b/>
      <w:bCs/>
      <w:smallCaps/>
      <w:color w:val="1F497D" w:themeColor="text2"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07B5A"/>
    <w:pPr>
      <w:contextualSpacing/>
      <w:jc w:val="center"/>
    </w:pPr>
    <w:rPr>
      <w:rFonts w:eastAsiaTheme="majorEastAsia" w:cstheme="majorBidi"/>
      <w:b/>
      <w:spacing w:val="5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7B5A"/>
    <w:rPr>
      <w:rFonts w:ascii="Arial Narrow" w:eastAsiaTheme="majorEastAsia" w:hAnsi="Arial Narrow" w:cstheme="majorBidi"/>
      <w:b/>
      <w:spacing w:val="5"/>
      <w:sz w:val="44"/>
      <w:szCs w:val="52"/>
      <w:lang w:val="pl-PL"/>
    </w:rPr>
  </w:style>
  <w:style w:type="paragraph" w:styleId="Podtytu">
    <w:name w:val="Subtitle"/>
    <w:basedOn w:val="Normalny"/>
    <w:next w:val="Normalny"/>
    <w:link w:val="PodtytuZnak"/>
    <w:uiPriority w:val="11"/>
    <w:rsid w:val="009707C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707C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rsid w:val="009707C2"/>
    <w:rPr>
      <w:b/>
      <w:bCs/>
    </w:rPr>
  </w:style>
  <w:style w:type="character" w:styleId="Uwydatnienie">
    <w:name w:val="Emphasis"/>
    <w:uiPriority w:val="20"/>
    <w:rsid w:val="009707C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pistreci1">
    <w:name w:val="toc 1"/>
    <w:basedOn w:val="Normalny"/>
    <w:next w:val="Normalny"/>
    <w:autoRedefine/>
    <w:uiPriority w:val="39"/>
    <w:unhideWhenUsed/>
    <w:rsid w:val="00487ED0"/>
    <w:pPr>
      <w:tabs>
        <w:tab w:val="left" w:pos="440"/>
        <w:tab w:val="right" w:leader="dot" w:pos="9062"/>
      </w:tabs>
      <w:spacing w:before="60" w:after="60"/>
    </w:pPr>
  </w:style>
  <w:style w:type="paragraph" w:styleId="Akapitzlist">
    <w:name w:val="List Paragraph"/>
    <w:basedOn w:val="Normalny"/>
    <w:uiPriority w:val="34"/>
    <w:qFormat/>
    <w:rsid w:val="009707C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rsid w:val="009707C2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9707C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9707C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07C2"/>
    <w:rPr>
      <w:b/>
      <w:bCs/>
      <w:i/>
      <w:iCs/>
    </w:rPr>
  </w:style>
  <w:style w:type="character" w:styleId="Wyrnieniedelikatne">
    <w:name w:val="Subtle Emphasis"/>
    <w:uiPriority w:val="19"/>
    <w:rsid w:val="009707C2"/>
    <w:rPr>
      <w:i/>
      <w:iCs/>
    </w:rPr>
  </w:style>
  <w:style w:type="character" w:styleId="Wyrnienieintensywne">
    <w:name w:val="Intense Emphasis"/>
    <w:uiPriority w:val="21"/>
    <w:rsid w:val="009707C2"/>
    <w:rPr>
      <w:b/>
      <w:bCs/>
    </w:rPr>
  </w:style>
  <w:style w:type="character" w:styleId="Odwoaniedelikatne">
    <w:name w:val="Subtle Reference"/>
    <w:uiPriority w:val="31"/>
    <w:rsid w:val="009707C2"/>
    <w:rPr>
      <w:smallCaps/>
    </w:rPr>
  </w:style>
  <w:style w:type="character" w:styleId="Odwoanieintensywne">
    <w:name w:val="Intense Reference"/>
    <w:uiPriority w:val="32"/>
    <w:rsid w:val="009707C2"/>
    <w:rPr>
      <w:smallCaps/>
      <w:spacing w:val="5"/>
      <w:u w:val="single"/>
    </w:rPr>
  </w:style>
  <w:style w:type="character" w:styleId="Tytuksiki">
    <w:name w:val="Book Title"/>
    <w:uiPriority w:val="33"/>
    <w:rsid w:val="009707C2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rsid w:val="009707C2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B82803"/>
    <w:pPr>
      <w:tabs>
        <w:tab w:val="left" w:pos="880"/>
        <w:tab w:val="right" w:leader="dot" w:pos="9062"/>
      </w:tabs>
      <w:ind w:left="221"/>
    </w:pPr>
  </w:style>
  <w:style w:type="character" w:styleId="Hipercze">
    <w:name w:val="Hyperlink"/>
    <w:basedOn w:val="Domylnaczcionkaakapitu"/>
    <w:uiPriority w:val="99"/>
    <w:unhideWhenUsed/>
    <w:rsid w:val="0086640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4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40C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86640C"/>
    <w:pPr>
      <w:spacing w:after="0" w:line="240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229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229"/>
    <w:rPr>
      <w:rFonts w:ascii="Arial Narrow" w:hAnsi="Arial Narrow"/>
    </w:rPr>
  </w:style>
  <w:style w:type="paragraph" w:customStyle="1" w:styleId="txt">
    <w:name w:val="txt"/>
    <w:basedOn w:val="Normalny"/>
    <w:link w:val="txtZnak"/>
    <w:rsid w:val="00817055"/>
    <w:pPr>
      <w:spacing w:line="300" w:lineRule="auto"/>
      <w:ind w:right="141" w:firstLine="360"/>
      <w:jc w:val="both"/>
    </w:pPr>
    <w:rPr>
      <w:rFonts w:ascii="Calibri" w:eastAsia="Times New Roman" w:hAnsi="Calibri" w:cs="Calibri"/>
      <w:lang w:eastAsia="pl-PL" w:bidi="ar-SA"/>
    </w:rPr>
  </w:style>
  <w:style w:type="character" w:customStyle="1" w:styleId="txtZnak">
    <w:name w:val="txt Znak"/>
    <w:basedOn w:val="Domylnaczcionkaakapitu"/>
    <w:link w:val="txt"/>
    <w:rsid w:val="00817055"/>
    <w:rPr>
      <w:rFonts w:ascii="Calibri" w:eastAsia="Times New Roman" w:hAnsi="Calibri" w:cs="Calibri"/>
      <w:lang w:val="pl-PL" w:eastAsia="pl-PL" w:bidi="ar-SA"/>
    </w:rPr>
  </w:style>
  <w:style w:type="paragraph" w:customStyle="1" w:styleId="Standard">
    <w:name w:val="Standard"/>
    <w:rsid w:val="00817055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en-GB" w:bidi="ar-SA"/>
    </w:rPr>
  </w:style>
  <w:style w:type="paragraph" w:customStyle="1" w:styleId="Default">
    <w:name w:val="Default"/>
    <w:rsid w:val="004947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5FA9"/>
    <w:pPr>
      <w:spacing w:after="100"/>
      <w:ind w:left="440"/>
    </w:pPr>
  </w:style>
  <w:style w:type="paragraph" w:styleId="Tekstpodstawowy">
    <w:name w:val="Body Text"/>
    <w:basedOn w:val="Normalny"/>
    <w:link w:val="TekstpodstawowyZnak"/>
    <w:rsid w:val="00C849A4"/>
    <w:pPr>
      <w:widowControl w:val="0"/>
      <w:suppressLineNumbers/>
      <w:suppressAutoHyphens/>
      <w:spacing w:line="100" w:lineRule="atLeast"/>
    </w:pPr>
    <w:rPr>
      <w:rFonts w:eastAsia="Arial Unicode MS" w:cs="Arial Unicode MS"/>
      <w:kern w:val="1"/>
      <w:sz w:val="20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C849A4"/>
    <w:rPr>
      <w:rFonts w:ascii="Arial Narrow" w:eastAsia="Arial Unicode MS" w:hAnsi="Arial Narrow" w:cs="Arial Unicode MS"/>
      <w:kern w:val="1"/>
      <w:sz w:val="20"/>
      <w:szCs w:val="24"/>
      <w:lang w:val="pl-PL"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5406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NORM">
    <w:name w:val="NORM"/>
    <w:basedOn w:val="Normalny"/>
    <w:link w:val="NORMZnak"/>
    <w:rsid w:val="00080724"/>
    <w:pPr>
      <w:ind w:left="284" w:firstLine="283"/>
    </w:pPr>
    <w:rPr>
      <w:rFonts w:ascii="Calibri" w:eastAsia="Times New Roman" w:hAnsi="Calibri" w:cs="Calibri"/>
      <w:sz w:val="20"/>
      <w:szCs w:val="20"/>
      <w:lang w:eastAsia="pl-PL" w:bidi="ar-SA"/>
    </w:rPr>
  </w:style>
  <w:style w:type="character" w:customStyle="1" w:styleId="NORMZnak">
    <w:name w:val="NORM Znak"/>
    <w:basedOn w:val="Domylnaczcionkaakapitu"/>
    <w:link w:val="NORM"/>
    <w:rsid w:val="00080724"/>
    <w:rPr>
      <w:rFonts w:ascii="Calibri" w:eastAsia="Times New Roman" w:hAnsi="Calibri" w:cs="Calibri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7173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42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4237"/>
    <w:rPr>
      <w:rFonts w:ascii="Arial Narrow" w:hAnsi="Arial Narrow"/>
      <w:lang w:val="pl-PL"/>
    </w:rPr>
  </w:style>
  <w:style w:type="character" w:customStyle="1" w:styleId="BezodstpwZnak">
    <w:name w:val="Bez odstępów Znak"/>
    <w:link w:val="Bezodstpw"/>
    <w:uiPriority w:val="1"/>
    <w:rsid w:val="008A729F"/>
    <w:rPr>
      <w:rFonts w:ascii="Calibri" w:eastAsia="Times New Roman" w:hAnsi="Calibri" w:cs="Times New Roman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FE26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E26A7"/>
    <w:rPr>
      <w:rFonts w:ascii="Arial Narrow" w:hAnsi="Arial Narrow"/>
      <w:lang w:val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5368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5368B"/>
    <w:rPr>
      <w:rFonts w:ascii="Arial Narrow" w:hAnsi="Arial Narrow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ny">
    <w:name w:val="Normal"/>
    <w:qFormat/>
    <w:rsid w:val="00027041"/>
    <w:pPr>
      <w:spacing w:after="0" w:line="240" w:lineRule="auto"/>
    </w:pPr>
    <w:rPr>
      <w:rFonts w:ascii="Arial Narrow" w:hAnsi="Arial Narrow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7951"/>
    <w:pPr>
      <w:pageBreakBefore/>
      <w:numPr>
        <w:numId w:val="6"/>
      </w:numPr>
      <w:contextualSpacing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7951"/>
    <w:pPr>
      <w:numPr>
        <w:ilvl w:val="1"/>
        <w:numId w:val="6"/>
      </w:numPr>
      <w:spacing w:before="120"/>
      <w:outlineLvl w:val="1"/>
    </w:pPr>
    <w:rPr>
      <w:rFonts w:eastAsiaTheme="majorEastAsia" w:cstheme="majorBidi"/>
      <w:b/>
      <w:bCs/>
      <w:caps/>
      <w:sz w:val="26"/>
      <w:szCs w:val="26"/>
      <w:shd w:val="clear" w:color="auto" w:fill="FFFFFF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7951"/>
    <w:pPr>
      <w:numPr>
        <w:ilvl w:val="2"/>
        <w:numId w:val="6"/>
      </w:numPr>
      <w:spacing w:before="80" w:line="271" w:lineRule="auto"/>
      <w:outlineLvl w:val="2"/>
    </w:pPr>
    <w:rPr>
      <w:rFonts w:eastAsiaTheme="majorEastAsia" w:cstheme="majorBidi"/>
      <w:b/>
      <w:bCs/>
      <w:cap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07C2"/>
    <w:pPr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707C2"/>
    <w:pPr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707C2"/>
    <w:pPr>
      <w:numPr>
        <w:ilvl w:val="5"/>
        <w:numId w:val="6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707C2"/>
    <w:pPr>
      <w:numPr>
        <w:ilvl w:val="6"/>
        <w:numId w:val="6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707C2"/>
    <w:pPr>
      <w:numPr>
        <w:ilvl w:val="7"/>
        <w:numId w:val="6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707C2"/>
    <w:pPr>
      <w:numPr>
        <w:ilvl w:val="8"/>
        <w:numId w:val="6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7951"/>
    <w:rPr>
      <w:rFonts w:ascii="Arial Narrow" w:eastAsiaTheme="majorEastAsia" w:hAnsi="Arial Narrow" w:cstheme="majorBidi"/>
      <w:b/>
      <w:bCs/>
      <w:caps/>
      <w:sz w:val="32"/>
      <w:szCs w:val="28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7951"/>
    <w:rPr>
      <w:rFonts w:ascii="Arial Narrow" w:eastAsiaTheme="majorEastAsia" w:hAnsi="Arial Narrow" w:cstheme="majorBidi"/>
      <w:b/>
      <w:bCs/>
      <w:caps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47951"/>
    <w:rPr>
      <w:rFonts w:ascii="Arial Narrow" w:eastAsiaTheme="majorEastAsia" w:hAnsi="Arial Narrow" w:cstheme="majorBidi"/>
      <w:b/>
      <w:bCs/>
      <w:caps/>
      <w:sz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707C2"/>
    <w:rPr>
      <w:rFonts w:asciiTheme="majorHAnsi" w:eastAsiaTheme="majorEastAsia" w:hAnsiTheme="majorHAnsi" w:cstheme="majorBidi"/>
      <w:b/>
      <w:bCs/>
      <w:i/>
      <w:iCs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707C2"/>
    <w:rPr>
      <w:rFonts w:asciiTheme="majorHAnsi" w:eastAsiaTheme="majorEastAsia" w:hAnsiTheme="majorHAnsi" w:cstheme="majorBidi"/>
      <w:b/>
      <w:bCs/>
      <w:color w:val="7F7F7F" w:themeColor="text1" w:themeTint="80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707C2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707C2"/>
    <w:rPr>
      <w:rFonts w:asciiTheme="majorHAnsi" w:eastAsiaTheme="majorEastAsia" w:hAnsiTheme="majorHAnsi" w:cstheme="majorBidi"/>
      <w:i/>
      <w:iCs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707C2"/>
    <w:rPr>
      <w:rFonts w:asciiTheme="majorHAnsi" w:eastAsiaTheme="majorEastAsia" w:hAnsiTheme="majorHAnsi" w:cstheme="majorBidi"/>
      <w:sz w:val="20"/>
      <w:szCs w:val="20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rsid w:val="009707C2"/>
    <w:rPr>
      <w:rFonts w:asciiTheme="majorHAnsi" w:eastAsiaTheme="majorEastAsia" w:hAnsiTheme="majorHAnsi" w:cstheme="majorBidi"/>
      <w:i/>
      <w:iCs/>
      <w:spacing w:val="5"/>
      <w:sz w:val="20"/>
      <w:szCs w:val="20"/>
      <w:lang w:val="pl-PL"/>
    </w:rPr>
  </w:style>
  <w:style w:type="paragraph" w:styleId="Legenda">
    <w:name w:val="caption"/>
    <w:basedOn w:val="Normalny"/>
    <w:next w:val="Normalny"/>
    <w:uiPriority w:val="35"/>
    <w:semiHidden/>
    <w:unhideWhenUsed/>
    <w:rsid w:val="009707C2"/>
    <w:rPr>
      <w:b/>
      <w:bCs/>
      <w:smallCaps/>
      <w:color w:val="1F497D" w:themeColor="text2"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07B5A"/>
    <w:pPr>
      <w:contextualSpacing/>
      <w:jc w:val="center"/>
    </w:pPr>
    <w:rPr>
      <w:rFonts w:eastAsiaTheme="majorEastAsia" w:cstheme="majorBidi"/>
      <w:b/>
      <w:spacing w:val="5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7B5A"/>
    <w:rPr>
      <w:rFonts w:ascii="Arial Narrow" w:eastAsiaTheme="majorEastAsia" w:hAnsi="Arial Narrow" w:cstheme="majorBidi"/>
      <w:b/>
      <w:spacing w:val="5"/>
      <w:sz w:val="44"/>
      <w:szCs w:val="52"/>
      <w:lang w:val="pl-PL"/>
    </w:rPr>
  </w:style>
  <w:style w:type="paragraph" w:styleId="Podtytu">
    <w:name w:val="Subtitle"/>
    <w:basedOn w:val="Normalny"/>
    <w:next w:val="Normalny"/>
    <w:link w:val="PodtytuZnak"/>
    <w:uiPriority w:val="11"/>
    <w:rsid w:val="009707C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707C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rsid w:val="009707C2"/>
    <w:rPr>
      <w:b/>
      <w:bCs/>
    </w:rPr>
  </w:style>
  <w:style w:type="character" w:styleId="Uwydatnienie">
    <w:name w:val="Emphasis"/>
    <w:uiPriority w:val="20"/>
    <w:rsid w:val="009707C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pistreci1">
    <w:name w:val="toc 1"/>
    <w:basedOn w:val="Normalny"/>
    <w:next w:val="Normalny"/>
    <w:autoRedefine/>
    <w:uiPriority w:val="39"/>
    <w:unhideWhenUsed/>
    <w:rsid w:val="00487ED0"/>
    <w:pPr>
      <w:tabs>
        <w:tab w:val="left" w:pos="440"/>
        <w:tab w:val="right" w:leader="dot" w:pos="9062"/>
      </w:tabs>
      <w:spacing w:before="60" w:after="60"/>
    </w:pPr>
  </w:style>
  <w:style w:type="paragraph" w:styleId="Akapitzlist">
    <w:name w:val="List Paragraph"/>
    <w:basedOn w:val="Normalny"/>
    <w:uiPriority w:val="34"/>
    <w:qFormat/>
    <w:rsid w:val="009707C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rsid w:val="009707C2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9707C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9707C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07C2"/>
    <w:rPr>
      <w:b/>
      <w:bCs/>
      <w:i/>
      <w:iCs/>
    </w:rPr>
  </w:style>
  <w:style w:type="character" w:styleId="Wyrnieniedelikatne">
    <w:name w:val="Subtle Emphasis"/>
    <w:uiPriority w:val="19"/>
    <w:rsid w:val="009707C2"/>
    <w:rPr>
      <w:i/>
      <w:iCs/>
    </w:rPr>
  </w:style>
  <w:style w:type="character" w:styleId="Wyrnienieintensywne">
    <w:name w:val="Intense Emphasis"/>
    <w:uiPriority w:val="21"/>
    <w:rsid w:val="009707C2"/>
    <w:rPr>
      <w:b/>
      <w:bCs/>
    </w:rPr>
  </w:style>
  <w:style w:type="character" w:styleId="Odwoaniedelikatne">
    <w:name w:val="Subtle Reference"/>
    <w:uiPriority w:val="31"/>
    <w:rsid w:val="009707C2"/>
    <w:rPr>
      <w:smallCaps/>
    </w:rPr>
  </w:style>
  <w:style w:type="character" w:styleId="Odwoanieintensywne">
    <w:name w:val="Intense Reference"/>
    <w:uiPriority w:val="32"/>
    <w:rsid w:val="009707C2"/>
    <w:rPr>
      <w:smallCaps/>
      <w:spacing w:val="5"/>
      <w:u w:val="single"/>
    </w:rPr>
  </w:style>
  <w:style w:type="character" w:styleId="Tytuksiki">
    <w:name w:val="Book Title"/>
    <w:uiPriority w:val="33"/>
    <w:rsid w:val="009707C2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rsid w:val="009707C2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B82803"/>
    <w:pPr>
      <w:tabs>
        <w:tab w:val="left" w:pos="880"/>
        <w:tab w:val="right" w:leader="dot" w:pos="9062"/>
      </w:tabs>
      <w:ind w:left="221"/>
    </w:pPr>
  </w:style>
  <w:style w:type="character" w:styleId="Hipercze">
    <w:name w:val="Hyperlink"/>
    <w:basedOn w:val="Domylnaczcionkaakapitu"/>
    <w:uiPriority w:val="99"/>
    <w:unhideWhenUsed/>
    <w:rsid w:val="0086640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4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40C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86640C"/>
    <w:pPr>
      <w:spacing w:after="0" w:line="240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229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229"/>
    <w:rPr>
      <w:rFonts w:ascii="Arial Narrow" w:hAnsi="Arial Narrow"/>
    </w:rPr>
  </w:style>
  <w:style w:type="paragraph" w:customStyle="1" w:styleId="txt">
    <w:name w:val="txt"/>
    <w:basedOn w:val="Normalny"/>
    <w:link w:val="txtZnak"/>
    <w:rsid w:val="00817055"/>
    <w:pPr>
      <w:spacing w:line="300" w:lineRule="auto"/>
      <w:ind w:right="141" w:firstLine="360"/>
      <w:jc w:val="both"/>
    </w:pPr>
    <w:rPr>
      <w:rFonts w:ascii="Calibri" w:eastAsia="Times New Roman" w:hAnsi="Calibri" w:cs="Calibri"/>
      <w:lang w:eastAsia="pl-PL" w:bidi="ar-SA"/>
    </w:rPr>
  </w:style>
  <w:style w:type="character" w:customStyle="1" w:styleId="txtZnak">
    <w:name w:val="txt Znak"/>
    <w:basedOn w:val="Domylnaczcionkaakapitu"/>
    <w:link w:val="txt"/>
    <w:rsid w:val="00817055"/>
    <w:rPr>
      <w:rFonts w:ascii="Calibri" w:eastAsia="Times New Roman" w:hAnsi="Calibri" w:cs="Calibri"/>
      <w:lang w:val="pl-PL" w:eastAsia="pl-PL" w:bidi="ar-SA"/>
    </w:rPr>
  </w:style>
  <w:style w:type="paragraph" w:customStyle="1" w:styleId="Standard">
    <w:name w:val="Standard"/>
    <w:rsid w:val="00817055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en-GB" w:bidi="ar-SA"/>
    </w:rPr>
  </w:style>
  <w:style w:type="paragraph" w:customStyle="1" w:styleId="Default">
    <w:name w:val="Default"/>
    <w:rsid w:val="004947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5FA9"/>
    <w:pPr>
      <w:spacing w:after="100"/>
      <w:ind w:left="440"/>
    </w:pPr>
  </w:style>
  <w:style w:type="paragraph" w:styleId="Tekstpodstawowy">
    <w:name w:val="Body Text"/>
    <w:basedOn w:val="Normalny"/>
    <w:link w:val="TekstpodstawowyZnak"/>
    <w:rsid w:val="00C849A4"/>
    <w:pPr>
      <w:widowControl w:val="0"/>
      <w:suppressLineNumbers/>
      <w:suppressAutoHyphens/>
      <w:spacing w:line="100" w:lineRule="atLeast"/>
    </w:pPr>
    <w:rPr>
      <w:rFonts w:eastAsia="Arial Unicode MS" w:cs="Arial Unicode MS"/>
      <w:kern w:val="1"/>
      <w:sz w:val="20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C849A4"/>
    <w:rPr>
      <w:rFonts w:ascii="Arial Narrow" w:eastAsia="Arial Unicode MS" w:hAnsi="Arial Narrow" w:cs="Arial Unicode MS"/>
      <w:kern w:val="1"/>
      <w:sz w:val="20"/>
      <w:szCs w:val="24"/>
      <w:lang w:val="pl-PL"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5406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NORM">
    <w:name w:val="NORM"/>
    <w:basedOn w:val="Normalny"/>
    <w:link w:val="NORMZnak"/>
    <w:rsid w:val="00080724"/>
    <w:pPr>
      <w:ind w:left="284" w:firstLine="283"/>
    </w:pPr>
    <w:rPr>
      <w:rFonts w:ascii="Calibri" w:eastAsia="Times New Roman" w:hAnsi="Calibri" w:cs="Calibri"/>
      <w:sz w:val="20"/>
      <w:szCs w:val="20"/>
      <w:lang w:eastAsia="pl-PL" w:bidi="ar-SA"/>
    </w:rPr>
  </w:style>
  <w:style w:type="character" w:customStyle="1" w:styleId="NORMZnak">
    <w:name w:val="NORM Znak"/>
    <w:basedOn w:val="Domylnaczcionkaakapitu"/>
    <w:link w:val="NORM"/>
    <w:rsid w:val="00080724"/>
    <w:rPr>
      <w:rFonts w:ascii="Calibri" w:eastAsia="Times New Roman" w:hAnsi="Calibri" w:cs="Calibri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7173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42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4237"/>
    <w:rPr>
      <w:rFonts w:ascii="Arial Narrow" w:hAnsi="Arial Narrow"/>
      <w:lang w:val="pl-PL"/>
    </w:rPr>
  </w:style>
  <w:style w:type="character" w:customStyle="1" w:styleId="BezodstpwZnak">
    <w:name w:val="Bez odstępów Znak"/>
    <w:link w:val="Bezodstpw"/>
    <w:uiPriority w:val="1"/>
    <w:rsid w:val="008A729F"/>
    <w:rPr>
      <w:rFonts w:ascii="Calibri" w:eastAsia="Times New Roman" w:hAnsi="Calibri" w:cs="Times New Roman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FE26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E26A7"/>
    <w:rPr>
      <w:rFonts w:ascii="Arial Narrow" w:hAnsi="Arial Narrow"/>
      <w:lang w:val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5368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5368B"/>
    <w:rPr>
      <w:rFonts w:ascii="Arial Narrow" w:hAnsi="Arial Narrow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1D809-69B9-426A-B60D-CD1A74EA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1583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Julek</dc:creator>
  <cp:lastModifiedBy>Marcin</cp:lastModifiedBy>
  <cp:revision>2</cp:revision>
  <cp:lastPrinted>2025-09-22T08:49:00Z</cp:lastPrinted>
  <dcterms:created xsi:type="dcterms:W3CDTF">2025-09-25T08:15:00Z</dcterms:created>
  <dcterms:modified xsi:type="dcterms:W3CDTF">2025-09-25T08:15:00Z</dcterms:modified>
</cp:coreProperties>
</file>